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РЕДАКЦИОННАЯ ПОЛИТИКА ЖУРНАЛА</w:t>
      </w:r>
    </w:p>
    <w:p w:rsidR="00000000" w:rsidDel="00000000" w:rsidP="00000000" w:rsidRDefault="00000000" w:rsidRPr="00000000" w14:paraId="00000002">
      <w:pPr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«</w:t>
      </w:r>
      <w:r w:rsidDel="00000000" w:rsidR="00000000" w:rsidRPr="00000000">
        <w:rPr>
          <w:rtl w:val="0"/>
        </w:rPr>
        <w:t xml:space="preserve">International Journal of Digital Education and Learning Systems</w:t>
      </w:r>
      <w:r w:rsidDel="00000000" w:rsidR="00000000" w:rsidRPr="00000000">
        <w:rPr>
          <w:b w:val="1"/>
          <w:rtl w:val="0"/>
        </w:rPr>
        <w:t xml:space="preserve">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Редакционная политика журнала «International Journal of Education and Digital Pedagogy» устанавливает основные направления и процедуры публикации научных статей, охватывающих сферы педагогики, образования, а также исследования в области информатизации образования. Журнал стремится способствовать научному диалогу и обмену результатами актуальных исследований, включая эмпирические исследования и экспериментальные разработки.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Основной задачей журнала является поддержание высокого уровня научной добросовестности, прозрачности публикационных процессов и соответствия международным стандартам публикационной этики, рекомендованным Комитетом по публикационной этике (COPE). Журнал также уделяет особое внимание развитию и популяризации научных экспериментов и прикладных исследований, направленных на внедрение инновационных подходов в образовательную практику.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Научный журнал «International Journal of Education and Digital Pedagogy» (далее — Журнал) является рецензируемым академическим изданием, ориентированным на публикацию высококачественных оригинальных исследований, аналитических обзоров и эмпирических данных в области педагогики, образовательных технологий, а также исследований в области информатизации образования. Журнал стремится к распространению передовых научных знаний, развитию академической дискуссии и поддержке инновационных подходов в сфере образования.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9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Журнал « International Journal of Education and Digital Pedagogy» планируется к изданию с середины 2025 года. Издание будет ориентировано на публикацию научных исследований в сфере педагогики, образовательных технологий, а также исследований в области информатизации образования. После завершения регистрационных процедур, информация о номерах ISSN и свидетельствах будет размещена на официальном сайте журнала.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Периодичность выхода Журнала - 4 раза в год.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6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Сайт журнала https://ijed.kz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Учредителями и издателями журнала «International Journal of Digital Education and Learning Systems» являются физическое лицо. Физический и юридический адрес редакции: Республика Казахстан, г. Астана.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numPr>
          <w:ilvl w:val="0"/>
          <w:numId w:val="41"/>
        </w:numPr>
        <w:tabs>
          <w:tab w:val="left" w:leader="none" w:pos="983"/>
        </w:tabs>
        <w:ind w:left="0" w:firstLine="567"/>
        <w:jc w:val="both"/>
        <w:rPr/>
      </w:pPr>
      <w:r w:rsidDel="00000000" w:rsidR="00000000" w:rsidRPr="00000000">
        <w:rPr>
          <w:rtl w:val="0"/>
        </w:rPr>
        <w:t xml:space="preserve">Цель и задачи журнала</w:t>
      </w:r>
    </w:p>
    <w:p w:rsidR="00000000" w:rsidDel="00000000" w:rsidP="00000000" w:rsidRDefault="00000000" w:rsidRPr="00000000" w14:paraId="0000000E">
      <w:pPr>
        <w:pStyle w:val="Heading1"/>
        <w:tabs>
          <w:tab w:val="left" w:leader="none" w:pos="983"/>
        </w:tabs>
        <w:ind w:left="0" w:firstLine="567"/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2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b w:val="0"/>
          <w:rtl w:val="0"/>
        </w:rPr>
        <w:t xml:space="preserve">1 </w:t>
      </w:r>
      <w:r w:rsidDel="00000000" w:rsidR="00000000" w:rsidRPr="00000000">
        <w:rPr>
          <w:b w:val="1"/>
          <w:rtl w:val="0"/>
        </w:rPr>
        <w:t xml:space="preserve">Цель журнала</w:t>
      </w:r>
      <w:r w:rsidDel="00000000" w:rsidR="00000000" w:rsidRPr="00000000">
        <w:rPr>
          <w:rtl w:val="0"/>
        </w:rPr>
        <w:t xml:space="preserve"> – </w:t>
      </w:r>
      <w:r w:rsidDel="00000000" w:rsidR="00000000" w:rsidRPr="00000000">
        <w:rPr>
          <w:b w:val="0"/>
          <w:rtl w:val="0"/>
        </w:rPr>
        <w:t xml:space="preserve">создание научной платформы для публикации качественных оригинальных исследований, направленных на развитие педагогической науки, образования, а также вопросами связанными с информатизацией образования в области среднего и высшего образования; расширение знаний о процессах и динамике образовательной среды. Журнал стремится стать центром обмена результатами актуальных исследований, основанных на надежных методологических подходах и глубоком теоретическом анализе. Особое внимание уделяется работам, способствующим внедрению инновационных образовательных технологий и исследованиям в области информатизации образования, что позволяет интегрировать различные научные школы и подходы.</w:t>
      </w:r>
    </w:p>
    <w:p w:rsidR="00000000" w:rsidDel="00000000" w:rsidP="00000000" w:rsidRDefault="00000000" w:rsidRPr="00000000" w14:paraId="0000000F">
      <w:pPr>
        <w:pStyle w:val="Heading1"/>
        <w:tabs>
          <w:tab w:val="left" w:leader="none" w:pos="983"/>
        </w:tabs>
        <w:ind w:left="0" w:firstLine="567"/>
        <w:jc w:val="both"/>
        <w:rPr>
          <w:b w:val="0"/>
        </w:rPr>
      </w:pPr>
      <w:r w:rsidDel="00000000" w:rsidR="00000000" w:rsidRPr="00000000">
        <w:rPr>
          <w:rtl w:val="0"/>
        </w:rPr>
        <w:t xml:space="preserve">Основным тематическим направлением</w:t>
      </w:r>
      <w:r w:rsidDel="00000000" w:rsidR="00000000" w:rsidRPr="00000000">
        <w:rPr>
          <w:b w:val="0"/>
          <w:rtl w:val="0"/>
        </w:rPr>
        <w:t xml:space="preserve"> является публикация результатов научно-педагогических исследований. </w:t>
      </w:r>
      <w:r w:rsidDel="00000000" w:rsidR="00000000" w:rsidRPr="00000000">
        <w:rPr>
          <w:rtl w:val="0"/>
        </w:rPr>
        <w:t xml:space="preserve">Учредителем и издателем</w:t>
      </w:r>
      <w:r w:rsidDel="00000000" w:rsidR="00000000" w:rsidRPr="00000000">
        <w:rPr>
          <w:b w:val="0"/>
          <w:rtl w:val="0"/>
        </w:rPr>
        <w:t xml:space="preserve"> является физическое лицо.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 Журнал нацелен на решение следующих задач через публикацию научных материалов: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Публикация оригинальных научных исследований, представляющих собой новаторские разработки и исследования, основанные на глубоком теоретическом анализе и эмпирических данных.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научной площадки для обсуждения актуальных вызовов и тенденций в сфере образования, способствующих интеграции научного знания и образовательной практики.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Содействие развитию как фундаментальных, так и прикладных исследований, направленных на поиск решений для актуальных задач образовательной среды и их практического применения.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свободного доступа к научным знаниям путем публикации исследований в формате открытого доступа, что способствует распространению научных данных и расширению научного диалога.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Стимулирование академической дискуссии и критического анализа современных образовательных процессов и инновационных подходов в педагогике.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Соблюдение высоких научных стандартов, обеспечивая процесс рецензирования с привлечением экспертов и ведущих специалистов в соответствующих областях знаний.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возможностей для публикации научных исследований ученых, докторантов, чьи работы обладают фундаментальной и прикладной значимостью для образовательной науки.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Повышение уровня научных публикаций в Казахстане, ближнем и дальнем зарубежье путем методической и консультационной поддержки авторов в подготовке статей в соответствии с требованиями журнала.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Интеграция казахстанской научной среды в международное сообщество, включая продвижение статей в международные базы данных и наукометрические системы.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Содействие интернационализации научных публикаций через участие зарубежных авторов и рецензентов, что способствует развитию глобальных академических связей.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Развитие журнала как научного издания открытого доступа (Open Access), что обеспечивает свободный доступ к результатам исследований для широкой научной общественности.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Расширение присутствия журнала в международных научных базах данных и индексируемых ресурсах, что способствует повышению видимости и цитируемости опубликованных материалов.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Увеличение доступности журнала для зарубежных читателей за счет публикации расширенных аннотаций и списка литературы на английском языке, а также транслитерации списка источников на латинице.</w:t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41"/>
        </w:numPr>
        <w:tabs>
          <w:tab w:val="left" w:leader="none" w:pos="983"/>
        </w:tabs>
        <w:ind w:left="0" w:firstLine="567"/>
        <w:jc w:val="both"/>
        <w:rPr/>
      </w:pPr>
      <w:r w:rsidDel="00000000" w:rsidR="00000000" w:rsidRPr="00000000">
        <w:rPr>
          <w:rtl w:val="0"/>
        </w:rPr>
        <w:t xml:space="preserve">Направления и периодичность журнала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8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Журнал «International Journal of Education and Digital Pedagogy» охватывает широкий спектр научных направлений в области образования, педагогики, информатизации образования публикуя статьи, ориентированные на фундаментальные теоретические разработки, так и на практико-ориентированные эмпирические исследования. Издание приветствует научные работы, выполненные в рамках различных методологических подходов и исследовательских парадигм, способствуя представлению многообразия современных педагогических концепций и исследований. Журнал стремится поддерживать междисциплинарный подход, предоставляя платформу для публикации исследований на пересечении педагогики с образованием в целом, информационными технологиями в области образования.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Тематическое направление Журнала: Образование, педагогика и информатизация образования.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Периодичность выпуска журнала– 4 раза в год.</w:t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41"/>
        </w:numPr>
        <w:tabs>
          <w:tab w:val="left" w:leader="none" w:pos="983"/>
        </w:tabs>
        <w:ind w:left="0" w:firstLine="567"/>
        <w:jc w:val="both"/>
        <w:rPr/>
      </w:pPr>
      <w:r w:rsidDel="00000000" w:rsidR="00000000" w:rsidRPr="00000000">
        <w:rPr>
          <w:rtl w:val="0"/>
        </w:rPr>
        <w:t xml:space="preserve">Политика свободного (открытого) доступа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Журнал придерживается политики открытого доступа, что обеспечивает свободный и неограниченный доступ к полным текстам всех опубликованных статей для читателей по всему миру. Все материалы журнала размещаются на официальном сайте и доступны для чтения, загрузки, копирования, распространения и ссылки без необходимости получать предварительное разрешение от автора или издателя. Публикации распространяются в соответствии с лицензией Creative Commons Attribution-Non Commercial (CC BY-NC), которая позволяет использовать материалы журнала для некоммерческих целей с обязательным указанием авторства и ссылки на оригинальную публикацию. Такой подход способствует свободному распространению научных знаний и поддержке академической дискуссии в глобальном масштабе.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950" w:right="0" w:hanging="41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 и правила рецензирования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Все рукописи, поступающие в редакцию научного журнала «International Journal of Education and Digital Pedagogy», проходят обязательное двойное слепое рецензирование (double-blind peer review), при котором рецензенты не знают авторов, а авторы — личность рецензентов. Такая процедура направлена на обеспечение высокого научного и методического уровня публикуемых материалов.</w:t>
      </w:r>
    </w:p>
    <w:p w:rsidR="00000000" w:rsidDel="00000000" w:rsidP="00000000" w:rsidRDefault="00000000" w:rsidRPr="00000000" w14:paraId="00000027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5.1. Этапы и условия рецензирования:</w:t>
      </w:r>
    </w:p>
    <w:p w:rsidR="00000000" w:rsidDel="00000000" w:rsidP="00000000" w:rsidRDefault="00000000" w:rsidRPr="00000000" w14:paraId="00000028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 Проверка на плагиат: </w:t>
      </w:r>
      <w:r w:rsidDel="00000000" w:rsidR="00000000" w:rsidRPr="00000000">
        <w:rPr>
          <w:rtl w:val="0"/>
        </w:rPr>
        <w:t xml:space="preserve">Все статьи проходят проверку на оригинальность с использованием системы «Антиплагиат-Казахстан. Эксперт».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 Назначение рецензента:</w:t>
      </w:r>
    </w:p>
    <w:p w:rsidR="00000000" w:rsidDel="00000000" w:rsidP="00000000" w:rsidRDefault="00000000" w:rsidRPr="00000000" w14:paraId="0000002A">
      <w:pPr>
        <w:shd w:fill="ffffff" w:val="clear"/>
        <w:ind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1. Предварительная проверка (Pre-screening)</w:t>
      </w:r>
    </w:p>
    <w:p w:rsidR="00000000" w:rsidDel="00000000" w:rsidP="00000000" w:rsidRDefault="00000000" w:rsidRPr="00000000" w14:paraId="0000002B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После подачи рукописи редакция журнала в лице главного редактора и заместителя главного редактора проводит начальную проверку на соответствие стандартам качества и научной добросовестности. Если рукопись соответствует требованиям, она передается научным редакторам (Scientific Editor) для дальнейшего рассмотрения.</w:t>
      </w:r>
    </w:p>
    <w:p w:rsidR="00000000" w:rsidDel="00000000" w:rsidP="00000000" w:rsidRDefault="00000000" w:rsidRPr="00000000" w14:paraId="0000002C">
      <w:pPr>
        <w:shd w:fill="ffffff" w:val="clear"/>
        <w:ind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3.Независимое рецензирование (Independent Review)</w:t>
      </w:r>
    </w:p>
    <w:p w:rsidR="00000000" w:rsidDel="00000000" w:rsidP="00000000" w:rsidRDefault="00000000" w:rsidRPr="00000000" w14:paraId="0000002D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После дальнейшей проверки научного редактора назначаются рецензенты. На этом этапе рецензенты оценивают рукопись независимо друг от друга, используя стандартизированные шаблоны рецензий, адаптированные к типу статьи. Рецензенты предоставляют свои отчеты и рекомендации научным редакторам.</w:t>
      </w:r>
    </w:p>
    <w:p w:rsidR="00000000" w:rsidDel="00000000" w:rsidP="00000000" w:rsidRDefault="00000000" w:rsidRPr="00000000" w14:paraId="0000002E">
      <w:pPr>
        <w:shd w:fill="ffffff" w:val="clear"/>
        <w:ind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3. Интерактивное рецензирование (Interactive Review)</w:t>
      </w:r>
    </w:p>
    <w:p w:rsidR="00000000" w:rsidDel="00000000" w:rsidP="00000000" w:rsidRDefault="00000000" w:rsidRPr="00000000" w14:paraId="0000002F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После получения всех рецензий начинается интерактивная фаза, в ходе которой авторы могут напрямую взаимодействовать с рецензентами, научными редакторами и главным редактором через онлайн-платформу. Это позволяет оперативно обсуждать замечания, вносить правки и достигать консенсуса относительно доработок рукописи.</w:t>
      </w:r>
    </w:p>
    <w:p w:rsidR="00000000" w:rsidDel="00000000" w:rsidP="00000000" w:rsidRDefault="00000000" w:rsidRPr="00000000" w14:paraId="00000030">
      <w:pPr>
        <w:shd w:fill="ffffff" w:val="clear"/>
        <w:ind w:firstLine="56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4. Принятие решения и публикация</w:t>
      </w:r>
    </w:p>
    <w:p w:rsidR="00000000" w:rsidDel="00000000" w:rsidP="00000000" w:rsidRDefault="00000000" w:rsidRPr="00000000" w14:paraId="00000031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Если рецензенты и редактор удовлетворены доработками, рукопись может быть рекомендована к публикации. В «International Journal of Education and Digital Pedagogy» практикуется открытое рецензирование, при котором имена рецензентов, одобривших статью, публикуются вместе с ней, обеспечивая прозрачность процесса.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рецензенту:</w:t>
      </w:r>
    </w:p>
    <w:p w:rsidR="00000000" w:rsidDel="00000000" w:rsidP="00000000" w:rsidRDefault="00000000" w:rsidRPr="00000000" w14:paraId="00000033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 Рецензент должен быть признанным специалистом в области, соответствующей теме статьи. Не допускается участие в рецензировании научных руководителей, соавторов и лиц, имеющих потенциальный конфликт интересов с автором.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Конфиденциальность:</w:t>
      </w:r>
    </w:p>
    <w:p w:rsidR="00000000" w:rsidDel="00000000" w:rsidP="00000000" w:rsidRDefault="00000000" w:rsidRPr="00000000" w14:paraId="00000035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Рецензентам сообщается, что представленные им материалы являются интеллектуальной собственностью авторов и не подлежат разглашению.</w:t>
      </w:r>
    </w:p>
    <w:p w:rsidR="00000000" w:rsidDel="00000000" w:rsidP="00000000" w:rsidRDefault="00000000" w:rsidRPr="00000000" w14:paraId="00000036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Срок рецензирования:</w:t>
      </w:r>
    </w:p>
    <w:p w:rsidR="00000000" w:rsidDel="00000000" w:rsidP="00000000" w:rsidRDefault="00000000" w:rsidRPr="00000000" w14:paraId="00000037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Рецензенты обязаны предоставить отзыв в течение 2–3 недель.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рецензии:</w:t>
      </w:r>
    </w:p>
    <w:p w:rsidR="00000000" w:rsidDel="00000000" w:rsidP="00000000" w:rsidRDefault="00000000" w:rsidRPr="00000000" w14:paraId="00000039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По итогам рецензирования возможны следующие решения:</w:t>
      </w:r>
    </w:p>
    <w:p w:rsidR="00000000" w:rsidDel="00000000" w:rsidP="00000000" w:rsidRDefault="00000000" w:rsidRPr="00000000" w14:paraId="0000003A">
      <w:pPr>
        <w:shd w:fill="ffffff" w:val="clear"/>
        <w:tabs>
          <w:tab w:val="left" w:leader="none" w:pos="284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o</w:t>
        <w:tab/>
        <w:t xml:space="preserve">Рекомендовать статью к публикации;</w:t>
      </w:r>
    </w:p>
    <w:p w:rsidR="00000000" w:rsidDel="00000000" w:rsidP="00000000" w:rsidRDefault="00000000" w:rsidRPr="00000000" w14:paraId="0000003B">
      <w:pPr>
        <w:shd w:fill="ffffff" w:val="clear"/>
        <w:tabs>
          <w:tab w:val="left" w:leader="none" w:pos="284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o</w:t>
        <w:tab/>
        <w:t xml:space="preserve">Рекомендовать отклонение статьи;</w:t>
      </w:r>
    </w:p>
    <w:p w:rsidR="00000000" w:rsidDel="00000000" w:rsidP="00000000" w:rsidRDefault="00000000" w:rsidRPr="00000000" w14:paraId="0000003C">
      <w:pPr>
        <w:shd w:fill="ffffff" w:val="clear"/>
        <w:tabs>
          <w:tab w:val="left" w:leader="none" w:pos="284"/>
        </w:tabs>
        <w:ind w:firstLine="567"/>
        <w:jc w:val="both"/>
        <w:rPr/>
      </w:pPr>
      <w:r w:rsidDel="00000000" w:rsidR="00000000" w:rsidRPr="00000000">
        <w:rPr>
          <w:rtl w:val="0"/>
        </w:rPr>
        <w:t xml:space="preserve">o</w:t>
        <w:tab/>
        <w:t xml:space="preserve">Рекомендовать доработку статьи с последующим повторным рассмотрением.</w:t>
      </w:r>
    </w:p>
    <w:p w:rsidR="00000000" w:rsidDel="00000000" w:rsidP="00000000" w:rsidRDefault="00000000" w:rsidRPr="00000000" w14:paraId="0000003D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- Процедура доработки:</w:t>
      </w:r>
    </w:p>
    <w:p w:rsidR="00000000" w:rsidDel="00000000" w:rsidP="00000000" w:rsidRDefault="00000000" w:rsidRPr="00000000" w14:paraId="0000003E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В случае необходимости доработки автору направляется текст рецензии (без указания рецензента) с предложением внести изменения или аргументированно ответить на замечания. После внесения правок доработанная версия статьи повторно направляется на рецензирование.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 от доработки:</w:t>
      </w:r>
    </w:p>
    <w:p w:rsidR="00000000" w:rsidDel="00000000" w:rsidP="00000000" w:rsidRDefault="00000000" w:rsidRPr="00000000" w14:paraId="00000040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Если автор решает отказаться от публикации, он обязан уведомить редакцию в письменной или устной форме. В случае отсутствия доработанного варианта в течение одного месяца, статья автоматически снимается с рассмотрения. Об этом автору направляется соответствующее уведомление.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Разногласия:</w:t>
      </w:r>
    </w:p>
    <w:p w:rsidR="00000000" w:rsidDel="00000000" w:rsidP="00000000" w:rsidRDefault="00000000" w:rsidRPr="00000000" w14:paraId="00000042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В случае серьезных расхождений между автором и рецензентами, окончательное решение принимает главный редактор совместно с редакционной коллегией.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 в публикации:</w:t>
      </w:r>
    </w:p>
    <w:p w:rsidR="00000000" w:rsidDel="00000000" w:rsidP="00000000" w:rsidRDefault="00000000" w:rsidRPr="00000000" w14:paraId="00000044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Решение об отклонении статьи принимается редакционной коллегией на основе экспертных заключений рецензентов. Статьи, отклоненные коллегией, повторному рассмотрению не подлежат. Сообщение об отказе направляется автору через личный кабинет.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Окончательное решение:</w:t>
      </w:r>
    </w:p>
    <w:p w:rsidR="00000000" w:rsidDel="00000000" w:rsidP="00000000" w:rsidRDefault="00000000" w:rsidRPr="00000000" w14:paraId="00000046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Положительная рецензия не гарантирует публикации. Окончательное решение о включении статьи в номер принимает редакционная коллегия. В случае спорных ситуаций – главный редактор.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Заключительное положение:</w:t>
      </w:r>
    </w:p>
    <w:p w:rsidR="00000000" w:rsidDel="00000000" w:rsidP="00000000" w:rsidRDefault="00000000" w:rsidRPr="00000000" w14:paraId="00000048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Редакционная коллегия не ведет переписку и не вступает в дискуссии с авторами по вопросам отказа в публикации.</w:t>
      </w:r>
    </w:p>
    <w:p w:rsidR="00000000" w:rsidDel="00000000" w:rsidP="00000000" w:rsidRDefault="00000000" w:rsidRPr="00000000" w14:paraId="00000049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Редакционная коллегия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b w:val="1"/>
          <w:rtl w:val="0"/>
        </w:rPr>
        <w:t xml:space="preserve">ГЛАВНЫЙ РЕДАКТОР:</w:t>
      </w:r>
      <w:r w:rsidDel="00000000" w:rsidR="00000000" w:rsidRPr="00000000">
        <w:rPr>
          <w:rtl w:val="0"/>
        </w:rPr>
        <w:t xml:space="preserve"> Абильдинова Гульмира Маратовна, кандидат педагогических наук, НАО «Евразийский национальный университет имени Л.Н. Гумиелва», г. Астана, Казахстан.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jc w:val="both"/>
        <w:rPr/>
      </w:pPr>
      <w:r w:rsidDel="00000000" w:rsidR="00000000" w:rsidRPr="00000000">
        <w:rPr>
          <w:b w:val="1"/>
          <w:rtl w:val="0"/>
        </w:rPr>
        <w:t xml:space="preserve">ЗАМЕСТИТЕЛЬ ГЛАВНОГО РЕДАТКОРА:</w:t>
      </w:r>
      <w:r w:rsidDel="00000000" w:rsidR="00000000" w:rsidRPr="00000000">
        <w:rPr>
          <w:rtl w:val="0"/>
        </w:rPr>
        <w:t xml:space="preserve">. Сембаев Талгат Мухаметканович, PhD, Ассистент-профессор, ТОО «Astana IT University», г. Астана, Казахстан.</w:t>
      </w:r>
    </w:p>
    <w:p w:rsidR="00000000" w:rsidDel="00000000" w:rsidP="00000000" w:rsidRDefault="00000000" w:rsidRPr="00000000" w14:paraId="0000004E">
      <w:pPr>
        <w:shd w:fill="ffffff" w:val="clear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НАУЧНЫЕ РЕДАКТОРЫ:</w:t>
      </w:r>
      <w:r w:rsidDel="00000000" w:rsidR="00000000" w:rsidRPr="00000000">
        <w:rPr>
          <w:b w:val="1"/>
          <w:highlight w:val="white"/>
          <w:rtl w:val="0"/>
        </w:rPr>
        <w:t xml:space="preserve"> Тайболатов Қуандық Момынғазыұлы – PhD, старший научный сотрудник Центра непрерывного педагогического образования Национальной академии образования им. И. Алтынсарина, Казахстан, г.Астана.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rtl w:val="0"/>
        </w:rPr>
        <w:t xml:space="preserve">Абыкенова Дария Болатовна</w:t>
      </w:r>
      <w:r w:rsidDel="00000000" w:rsidR="00000000" w:rsidRPr="00000000">
        <w:rPr>
          <w:b w:val="1"/>
          <w:rtl w:val="0"/>
        </w:rPr>
        <w:t xml:space="preserve">  –  </w:t>
      </w:r>
      <w:r w:rsidDel="00000000" w:rsidR="00000000" w:rsidRPr="00000000">
        <w:rPr>
          <w:rtl w:val="0"/>
        </w:rPr>
        <w:t xml:space="preserve">PhD, ассоциированный  профессор, НАО «Павлодарский  педагогический университет имени Әлкей Марғүлана», г. Павлодар, Казахстан.</w:t>
      </w:r>
    </w:p>
    <w:p w:rsidR="00000000" w:rsidDel="00000000" w:rsidP="00000000" w:rsidRDefault="00000000" w:rsidRPr="00000000" w14:paraId="0000005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jc w:val="both"/>
        <w:rPr/>
      </w:pPr>
      <w:r w:rsidDel="00000000" w:rsidR="00000000" w:rsidRPr="00000000">
        <w:rPr>
          <w:b w:val="1"/>
          <w:rtl w:val="0"/>
        </w:rPr>
        <w:t xml:space="preserve">РЕДАКЦИОННЫЙ СОВЕТ: Жетписбаева Бахытгуль Асылбековна </w:t>
      </w:r>
      <w:r w:rsidDel="00000000" w:rsidR="00000000" w:rsidRPr="00000000">
        <w:rPr>
          <w:rtl w:val="0"/>
        </w:rPr>
        <w:t xml:space="preserve">- доктор педагогических наук, профессор, ТОО «Astana IT University», г. Астана, Казахстан.</w:t>
      </w:r>
    </w:p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b w:val="1"/>
          <w:rtl w:val="0"/>
        </w:rPr>
        <w:t xml:space="preserve">Токатлыгиль Юлия Сергеевна</w:t>
      </w:r>
      <w:r w:rsidDel="00000000" w:rsidR="00000000" w:rsidRPr="00000000">
        <w:rPr>
          <w:rtl w:val="0"/>
        </w:rPr>
        <w:t xml:space="preserve"> - PhD, старший преподаватель, </w:t>
      </w:r>
      <w:r w:rsidDel="00000000" w:rsidR="00000000" w:rsidRPr="00000000">
        <w:rPr>
          <w:color w:val="3c4148"/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  <w:t xml:space="preserve">НАО «Евразийский национальный университет имени Л.Н. Гумиелва», г. Астана, Казахстан.</w:t>
      </w:r>
    </w:p>
    <w:p w:rsidR="00000000" w:rsidDel="00000000" w:rsidP="00000000" w:rsidRDefault="00000000" w:rsidRPr="00000000" w14:paraId="0000005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Асаинова Алмагуль Жаяковна –</w:t>
      </w:r>
      <w:r w:rsidDel="00000000" w:rsidR="00000000" w:rsidRPr="00000000">
        <w:rPr>
          <w:rtl w:val="0"/>
        </w:rPr>
        <w:t xml:space="preserve">кандидат педагогических наук,</w:t>
      </w:r>
      <w:r w:rsidDel="00000000" w:rsidR="00000000" w:rsidRPr="00000000">
        <w:rPr>
          <w:b w:val="1"/>
          <w:rtl w:val="0"/>
        </w:rPr>
        <w:t xml:space="preserve"> </w:t>
      </w:r>
      <w:r w:rsidDel="00000000" w:rsidR="00000000" w:rsidRPr="00000000">
        <w:rPr>
          <w:rtl w:val="0"/>
        </w:rPr>
        <w:t xml:space="preserve">ассоциированный  профессор,   НАО «Павлодарский  педагогический университет имени Әлкей Марғүлана», г. Павлодар, Казахстан.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b w:val="1"/>
          <w:rtl w:val="0"/>
        </w:rPr>
        <w:t xml:space="preserve">Кармелюк Анастасия Вячеславовна</w:t>
      </w:r>
      <w:r w:rsidDel="00000000" w:rsidR="00000000" w:rsidRPr="00000000">
        <w:rPr>
          <w:rtl w:val="0"/>
        </w:rPr>
        <w:t xml:space="preserve">-директор Департамента международного сотрудничества, НАО «Евразийский национальный университет имени Л.Н. Гумиелва», г. Астана, Казахстан.</w:t>
      </w:r>
    </w:p>
    <w:p w:rsidR="00000000" w:rsidDel="00000000" w:rsidP="00000000" w:rsidRDefault="00000000" w:rsidRPr="00000000" w14:paraId="0000005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Шадиев Рустам   –</w:t>
      </w:r>
      <w:r w:rsidDel="00000000" w:rsidR="00000000" w:rsidRPr="00000000">
        <w:rPr>
          <w:rtl w:val="0"/>
        </w:rPr>
        <w:t xml:space="preserve"> PhD, профессор Чжэцзянского университета, Китай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b w:val="1"/>
          <w:rtl w:val="0"/>
        </w:rPr>
        <w:t xml:space="preserve">Зулькарнаин Сабир –</w:t>
      </w:r>
      <w:r w:rsidDel="00000000" w:rsidR="00000000" w:rsidRPr="00000000">
        <w:rPr>
          <w:rtl w:val="0"/>
        </w:rPr>
        <w:t xml:space="preserve"> PhD,  профессор Ливано-американского университета, Пакистан. </w:t>
      </w:r>
    </w:p>
    <w:p w:rsidR="00000000" w:rsidDel="00000000" w:rsidP="00000000" w:rsidRDefault="00000000" w:rsidRPr="00000000" w14:paraId="00000058">
      <w:pPr>
        <w:jc w:val="both"/>
        <w:rPr>
          <w:b w:val="1"/>
          <w:color w:val="0000ff"/>
          <w:u w:val="single"/>
        </w:rPr>
      </w:pPr>
      <w:r w:rsidDel="00000000" w:rsidR="00000000" w:rsidRPr="00000000">
        <w:rPr>
          <w:b w:val="1"/>
          <w:rtl w:val="0"/>
        </w:rPr>
        <w:t xml:space="preserve">Бинти АблуллахЛили Нурлиана </w:t>
      </w:r>
      <w:r w:rsidDel="00000000" w:rsidR="00000000" w:rsidRPr="00000000">
        <w:rPr>
          <w:rtl w:val="0"/>
        </w:rPr>
        <w:t xml:space="preserve">– PhD, профессор университа Путра, Малайзия.  </w:t>
      </w:r>
      <w:r w:rsidDel="00000000" w:rsidR="00000000" w:rsidRPr="00000000">
        <w:rPr>
          <w:b w:val="1"/>
          <w:color w:val="0000ff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b w:val="1"/>
          <w:rtl w:val="0"/>
        </w:rPr>
        <w:t xml:space="preserve">Латип Рохайа </w:t>
      </w:r>
      <w:r w:rsidDel="00000000" w:rsidR="00000000" w:rsidRPr="00000000">
        <w:rPr>
          <w:rtl w:val="0"/>
        </w:rPr>
        <w:t xml:space="preserve">- PhD, профессор университ Путра, Малайзия.  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b w:val="1"/>
          <w:rtl w:val="0"/>
        </w:rPr>
        <w:t xml:space="preserve">Сардохан Йылдырым Адиле Эмель</w:t>
      </w:r>
      <w:r w:rsidDel="00000000" w:rsidR="00000000" w:rsidRPr="00000000">
        <w:rPr>
          <w:rtl w:val="0"/>
        </w:rPr>
        <w:t xml:space="preserve">– PhD, профессор университета Акдениз, факультет образования, спецаильное образования, Турция.</w:t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b w:val="1"/>
          <w:rtl w:val="0"/>
        </w:rPr>
        <w:t xml:space="preserve">Муаззам А. Хан Хаттак</w:t>
      </w:r>
      <w:r w:rsidDel="00000000" w:rsidR="00000000" w:rsidRPr="00000000">
        <w:rPr>
          <w:rtl w:val="0"/>
        </w:rPr>
        <w:t xml:space="preserve"> – PhD, профессор университета Куэйд-и-Азам, Исламабад, Пакистан.</w:t>
      </w:r>
    </w:p>
    <w:p w:rsidR="00000000" w:rsidDel="00000000" w:rsidP="00000000" w:rsidRDefault="00000000" w:rsidRPr="00000000" w14:paraId="0000005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ОТВЕСТВЕННЫЙ РЕДАКТОР: </w:t>
      </w:r>
      <w:r w:rsidDel="00000000" w:rsidR="00000000" w:rsidRPr="00000000">
        <w:rPr>
          <w:rtl w:val="0"/>
        </w:rPr>
        <w:t xml:space="preserve">Темирханова Меруерт Сайлауовна</w:t>
      </w:r>
      <w:r w:rsidDel="00000000" w:rsidR="00000000" w:rsidRPr="00000000">
        <w:rPr>
          <w:b w:val="1"/>
          <w:rtl w:val="0"/>
        </w:rPr>
        <w:t xml:space="preserve"> – </w:t>
      </w:r>
      <w:r w:rsidDel="00000000" w:rsidR="00000000" w:rsidRPr="00000000">
        <w:rPr>
          <w:rtl w:val="0"/>
        </w:rPr>
        <w:t xml:space="preserve">магистр,</w:t>
      </w:r>
      <w:r w:rsidDel="00000000" w:rsidR="00000000" w:rsidRPr="00000000">
        <w:rPr>
          <w:highlight w:val="white"/>
          <w:rtl w:val="0"/>
        </w:rPr>
        <w:t xml:space="preserve"> PhD кандидат, Международная школа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г. Астана, Казахстан.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РЕДАКЦИОННАЯ ПОЛИТИКА </w:t>
      </w:r>
    </w:p>
    <w:p w:rsidR="00000000" w:rsidDel="00000000" w:rsidP="00000000" w:rsidRDefault="00000000" w:rsidRPr="00000000" w14:paraId="00000062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Учередитель: физическое лицо – Абильдинова Гульмира Маратовна.</w:t>
      </w:r>
    </w:p>
    <w:p w:rsidR="00000000" w:rsidDel="00000000" w:rsidP="00000000" w:rsidRDefault="00000000" w:rsidRPr="00000000" w14:paraId="00000063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Издание зарегистрировано </w:t>
      </w:r>
    </w:p>
    <w:p w:rsidR="00000000" w:rsidDel="00000000" w:rsidP="00000000" w:rsidRDefault="00000000" w:rsidRPr="00000000" w14:paraId="00000064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Редакционная политика журнала.</w:t>
      </w:r>
    </w:p>
    <w:p w:rsidR="00000000" w:rsidDel="00000000" w:rsidP="00000000" w:rsidRDefault="00000000" w:rsidRPr="00000000" w14:paraId="00000065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Научный журнал «International Journal of Education and Digital Pedagogy» адресован казахстанскому и зарубежному профессорско-преподавательскому составу университетов, ученым, докторантам, магистрантам, студентам, а также педагогам всех уровней образования.</w:t>
      </w:r>
    </w:p>
    <w:p w:rsidR="00000000" w:rsidDel="00000000" w:rsidP="00000000" w:rsidRDefault="00000000" w:rsidRPr="00000000" w14:paraId="00000066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Цель журнала – способствовать развитию научных исследований в области педагогики и цифровизации образования, предоставляя открытую платформу для обмена передовыми идеями, инновационными практиками и результатами научных исследований между отечественными и международными учеными.</w:t>
      </w:r>
    </w:p>
    <w:p w:rsidR="00000000" w:rsidDel="00000000" w:rsidP="00000000" w:rsidRDefault="00000000" w:rsidRPr="00000000" w14:paraId="00000067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Научный журнал «International Journal of Education and Digital Pedagogy» зарегистрирован в Министерстве культуры и информации Республики Казахстан Республиканское государственное учреждение «Комитет информации Министерства культуры и информации Республики Казахстан». Дата и номер первичной постановки на учет: </w:t>
      </w:r>
      <w:hyperlink r:id="rId7">
        <w:r w:rsidDel="00000000" w:rsidR="00000000" w:rsidRPr="00000000">
          <w:rPr>
            <w:rtl w:val="0"/>
          </w:rPr>
          <w:t xml:space="preserve"> № </w:t>
        </w:r>
      </w:hyperlink>
      <w:r w:rsidDel="00000000" w:rsidR="00000000" w:rsidRPr="00000000">
        <w:rPr>
          <w:rtl w:val="0"/>
        </w:rPr>
        <w:t xml:space="preserve"> KZ34VPY00120667 от 29.05.2025г.</w:t>
      </w:r>
    </w:p>
    <w:p w:rsidR="00000000" w:rsidDel="00000000" w:rsidP="00000000" w:rsidRDefault="00000000" w:rsidRPr="00000000" w14:paraId="00000068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Основным тематическим направлением журнала является публикация теоретических и прикладных исследований в области образования, с акцентом на современные цифровые подходы, образовательные технологии и педагогические инновации.</w:t>
      </w:r>
    </w:p>
    <w:p w:rsidR="00000000" w:rsidDel="00000000" w:rsidP="00000000" w:rsidRDefault="00000000" w:rsidRPr="00000000" w14:paraId="0000006B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Приоритетные направления:</w:t>
      </w:r>
    </w:p>
    <w:p w:rsidR="00000000" w:rsidDel="00000000" w:rsidP="00000000" w:rsidRDefault="00000000" w:rsidRPr="00000000" w14:paraId="0000006C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1) Цифровая педагогика и образовательные технологии</w:t>
      </w:r>
    </w:p>
    <w:p w:rsidR="00000000" w:rsidDel="00000000" w:rsidP="00000000" w:rsidRDefault="00000000" w:rsidRPr="00000000" w14:paraId="0000006D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2)  Современные методы и подходы в обучении и воспитании</w:t>
      </w:r>
    </w:p>
    <w:p w:rsidR="00000000" w:rsidDel="00000000" w:rsidP="00000000" w:rsidRDefault="00000000" w:rsidRPr="00000000" w14:paraId="0000006E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3) Профессиональное развитие педагогов в условиях цифровой трансформации</w:t>
      </w:r>
    </w:p>
    <w:p w:rsidR="00000000" w:rsidDel="00000000" w:rsidP="00000000" w:rsidRDefault="00000000" w:rsidRPr="00000000" w14:paraId="0000006F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4) Инклюзивное образование и образовательное равенство в цифровую эпоху</w:t>
      </w:r>
    </w:p>
    <w:p w:rsidR="00000000" w:rsidDel="00000000" w:rsidP="00000000" w:rsidRDefault="00000000" w:rsidRPr="00000000" w14:paraId="00000070">
      <w:pPr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Издание журнала: </w:t>
      </w:r>
      <w:r w:rsidDel="00000000" w:rsidR="00000000" w:rsidRPr="00000000">
        <w:rPr>
          <w:rtl w:val="0"/>
        </w:rPr>
        <w:t xml:space="preserve"> онлайн.</w:t>
      </w:r>
    </w:p>
    <w:p w:rsidR="00000000" w:rsidDel="00000000" w:rsidP="00000000" w:rsidRDefault="00000000" w:rsidRPr="00000000" w14:paraId="00000071">
      <w:pPr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Язык публикаций:</w:t>
      </w:r>
      <w:r w:rsidDel="00000000" w:rsidR="00000000" w:rsidRPr="00000000">
        <w:rPr>
          <w:rtl w:val="0"/>
        </w:rPr>
        <w:t xml:space="preserve"> казахский, английский  языки.</w:t>
      </w:r>
    </w:p>
    <w:p w:rsidR="00000000" w:rsidDel="00000000" w:rsidP="00000000" w:rsidRDefault="00000000" w:rsidRPr="00000000" w14:paraId="00000072">
      <w:pPr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Периодичность:</w:t>
      </w:r>
      <w:r w:rsidDel="00000000" w:rsidR="00000000" w:rsidRPr="00000000">
        <w:rPr>
          <w:rtl w:val="0"/>
        </w:rPr>
        <w:t xml:space="preserve"> 4 раза в год.</w:t>
      </w:r>
    </w:p>
    <w:p w:rsidR="00000000" w:rsidDel="00000000" w:rsidP="00000000" w:rsidRDefault="00000000" w:rsidRPr="00000000" w14:paraId="00000073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Условия публикации статьи:</w:t>
      </w:r>
    </w:p>
    <w:p w:rsidR="00000000" w:rsidDel="00000000" w:rsidP="00000000" w:rsidRDefault="00000000" w:rsidRPr="00000000" w14:paraId="00000074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•  Соответствие международным стандартам.</w:t>
      </w:r>
    </w:p>
    <w:p w:rsidR="00000000" w:rsidDel="00000000" w:rsidP="00000000" w:rsidRDefault="00000000" w:rsidRPr="00000000" w14:paraId="00000075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Для соблюдения добросовестности и целостности авторам следует соблюдать международные нормы и стандарты подготовки научных публикаций.</w:t>
      </w:r>
    </w:p>
    <w:p w:rsidR="00000000" w:rsidDel="00000000" w:rsidP="00000000" w:rsidRDefault="00000000" w:rsidRPr="00000000" w14:paraId="00000076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•  Оригинальность и уникальность материалов.</w:t>
      </w:r>
    </w:p>
    <w:p w:rsidR="00000000" w:rsidDel="00000000" w:rsidP="00000000" w:rsidRDefault="00000000" w:rsidRPr="00000000" w14:paraId="00000077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Подача рукописи сопровождается подтверждением автора, что представляемая статья является оригинальной, ранее не подавалась и не публиковалась в других изданиях, либо не находилась на рассмотрении в других изданиях.  Переводные версии уже опубликованных материалов не принимаются.</w:t>
      </w:r>
    </w:p>
    <w:p w:rsidR="00000000" w:rsidDel="00000000" w:rsidP="00000000" w:rsidRDefault="00000000" w:rsidRPr="00000000" w14:paraId="00000078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•  Достоверность данных и методологическая корректность.</w:t>
      </w:r>
    </w:p>
    <w:p w:rsidR="00000000" w:rsidDel="00000000" w:rsidP="00000000" w:rsidRDefault="00000000" w:rsidRPr="00000000" w14:paraId="00000079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Все представленные результаты исследований должны быть достоверными и обоснованными, без искажения и фабрикации данных. Требуется соблюдение научных и этических норм сбора, анализа и интерпретации информации.</w:t>
      </w:r>
    </w:p>
    <w:p w:rsidR="00000000" w:rsidDel="00000000" w:rsidP="00000000" w:rsidRDefault="00000000" w:rsidRPr="00000000" w14:paraId="0000007A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•  Определение авторства.</w:t>
      </w:r>
    </w:p>
    <w:p w:rsidR="00000000" w:rsidDel="00000000" w:rsidP="00000000" w:rsidRDefault="00000000" w:rsidRPr="00000000" w14:paraId="0000007B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Последовательность указания авторов в статье определяется ими самостоятельно до подачи в редакцию и в дальнейшем изменению не подлежит. Добавление или исключение авторов после подачи рукописи, а также после принятия статьи к публикации, не допускается.</w:t>
      </w:r>
    </w:p>
    <w:p w:rsidR="00000000" w:rsidDel="00000000" w:rsidP="00000000" w:rsidRDefault="00000000" w:rsidRPr="00000000" w14:paraId="0000007C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•  Ограничения по числу публикаций.</w:t>
      </w:r>
    </w:p>
    <w:p w:rsidR="00000000" w:rsidDel="00000000" w:rsidP="00000000" w:rsidRDefault="00000000" w:rsidRPr="00000000" w14:paraId="0000007D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• В одном выпуске журнала автор может опубликовать не более одной статьи, включая статьи, написанные в соавторстве. Работы одного и того же автора (независимо от того, написаны они индивидуально или в соавторстве) не могут быть опубликованы в двух последовательных номерах журнала. </w:t>
      </w:r>
    </w:p>
    <w:p w:rsidR="00000000" w:rsidDel="00000000" w:rsidP="00000000" w:rsidRDefault="00000000" w:rsidRPr="00000000" w14:paraId="0000007E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•  Ограничение количества соавторов.</w:t>
      </w:r>
    </w:p>
    <w:p w:rsidR="00000000" w:rsidDel="00000000" w:rsidP="00000000" w:rsidRDefault="00000000" w:rsidRPr="00000000" w14:paraId="0000007F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Максимальное количество соавторов одной публикации – не более четырёх.</w:t>
      </w:r>
    </w:p>
    <w:p w:rsidR="00000000" w:rsidDel="00000000" w:rsidP="00000000" w:rsidRDefault="00000000" w:rsidRPr="00000000" w14:paraId="00000080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•  Уровень оригинальности.</w:t>
      </w:r>
    </w:p>
    <w:p w:rsidR="00000000" w:rsidDel="00000000" w:rsidP="00000000" w:rsidRDefault="00000000" w:rsidRPr="00000000" w14:paraId="00000081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Минимально допустимый уровень оригинальности текста составляет 80 % в соответствии с решением редакционной коллегии и результатами антиплагиатной проверки.</w:t>
      </w:r>
    </w:p>
    <w:p w:rsidR="00000000" w:rsidDel="00000000" w:rsidP="00000000" w:rsidRDefault="00000000" w:rsidRPr="00000000" w14:paraId="00000082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•  Этические требования.</w:t>
      </w:r>
    </w:p>
    <w:p w:rsidR="00000000" w:rsidDel="00000000" w:rsidP="00000000" w:rsidRDefault="00000000" w:rsidRPr="00000000" w14:paraId="00000083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В случае, если исследование затрагивает детей или уязвимые группы населения, необходимо предоставить положительное заключение этического комитета.</w:t>
      </w:r>
    </w:p>
    <w:p w:rsidR="00000000" w:rsidDel="00000000" w:rsidP="00000000" w:rsidRDefault="00000000" w:rsidRPr="00000000" w14:paraId="00000084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Тип рецензирования:</w:t>
      </w:r>
      <w:r w:rsidDel="00000000" w:rsidR="00000000" w:rsidRPr="00000000">
        <w:rPr>
          <w:rtl w:val="0"/>
        </w:rPr>
        <w:t xml:space="preserve"> двойное слепое рецензирование.</w:t>
      </w:r>
    </w:p>
    <w:p w:rsidR="00000000" w:rsidDel="00000000" w:rsidP="00000000" w:rsidRDefault="00000000" w:rsidRPr="00000000" w14:paraId="00000086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Архивирование и доступ</w:t>
      </w:r>
    </w:p>
    <w:p w:rsidR="00000000" w:rsidDel="00000000" w:rsidP="00000000" w:rsidRDefault="00000000" w:rsidRPr="00000000" w14:paraId="00000088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Научно-педагогический журнал «International Journal of Education and Digital Pedagogy» предоставляет открытый доступ к своему контенту на официальном сайте журнала. Это обеспечивает более широкий информационный доступ к журналу для всех потенциальных читателей и авторов.</w:t>
      </w:r>
    </w:p>
    <w:p w:rsidR="00000000" w:rsidDel="00000000" w:rsidP="00000000" w:rsidRDefault="00000000" w:rsidRPr="00000000" w14:paraId="00000089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Читатели и авторы могут ознакомиться с электронными версиями текущего выпуска журнала и архивами за предыдущие периоды на сайте https://ijed.kz </w:t>
      </w:r>
    </w:p>
    <w:p w:rsidR="00000000" w:rsidDel="00000000" w:rsidP="00000000" w:rsidRDefault="00000000" w:rsidRPr="00000000" w14:paraId="0000008A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Архивация</w:t>
      </w:r>
    </w:p>
    <w:p w:rsidR="00000000" w:rsidDel="00000000" w:rsidP="00000000" w:rsidRDefault="00000000" w:rsidRPr="00000000" w14:paraId="0000008C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- АО «Национальный центр государственной научно-технической экспертизы»;</w:t>
      </w:r>
    </w:p>
    <w:p w:rsidR="00000000" w:rsidDel="00000000" w:rsidP="00000000" w:rsidRDefault="00000000" w:rsidRPr="00000000" w14:paraId="0000008D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- Филиал ГУ «Республиканская научно-педагогическая библиотека» МП РК.</w:t>
      </w:r>
    </w:p>
    <w:p w:rsidR="00000000" w:rsidDel="00000000" w:rsidP="00000000" w:rsidRDefault="00000000" w:rsidRPr="00000000" w14:paraId="0000008E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Этика и политика в отношении плагиата:</w:t>
      </w:r>
    </w:p>
    <w:p w:rsidR="00000000" w:rsidDel="00000000" w:rsidP="00000000" w:rsidRDefault="00000000" w:rsidRPr="00000000" w14:paraId="00000090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  <w:t xml:space="preserve">Основной задачей журнала является поддержание высокого уровня научной добросовестности, прозрачности публикационных процессов и соответствия международным стандартам публикационной этики, рекомендованным Комитетом по публикационной этике (COPE). Журнал также уделяет особое внимание развитию и популяризации научных экспериментов и прикладных исследований, направленных на внедрение инновационных подходов в образовательную практику.</w:t>
      </w:r>
    </w:p>
    <w:p w:rsidR="00000000" w:rsidDel="00000000" w:rsidP="00000000" w:rsidRDefault="00000000" w:rsidRPr="00000000" w14:paraId="00000091">
      <w:pPr>
        <w:shd w:fill="ffffff" w:val="clear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ПРАВИЛА ДЛЯ АВТОРОВ НАУЧНО-ПЕДАГОГИЧЕСКОГО ЖУРНАЛА</w:t>
      </w:r>
    </w:p>
    <w:p w:rsidR="00000000" w:rsidDel="00000000" w:rsidP="00000000" w:rsidRDefault="00000000" w:rsidRPr="00000000" w14:paraId="00000094">
      <w:pPr>
        <w:shd w:fill="ffffff" w:val="clear"/>
        <w:ind w:firstLine="567"/>
        <w:rPr>
          <w:b w:val="1"/>
        </w:rPr>
      </w:pPr>
      <w:r w:rsidDel="00000000" w:rsidR="00000000" w:rsidRPr="00000000">
        <w:rPr>
          <w:rtl w:val="0"/>
        </w:rPr>
        <w:t xml:space="preserve">В одном выпуске журнала автор может опубликовать не более одной статьи, включая статьи, написанные в соавторстве. Работы одного и того же автора (независимо от того, написаны они индивидуально или в соавторстве) не могут быть опубликованы в двух последовательных номерах журнала. К рецензированию допускаются только те статьи, уровень оригинальности которых составляет не менее 80% после проверки на плагиат с использованием специализированного программного обеспечения.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 Требования к оформлению статей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6">
      <w:pPr>
        <w:numPr>
          <w:ilvl w:val="0"/>
          <w:numId w:val="68"/>
        </w:numPr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Формат страницы:</w:t>
      </w:r>
      <w:r w:rsidDel="00000000" w:rsidR="00000000" w:rsidRPr="00000000">
        <w:rPr>
          <w:rtl w:val="0"/>
        </w:rPr>
        <w:t xml:space="preserve"> А4, книжная ориентация, поля — 20 мм со всех сторон.</w:t>
      </w:r>
    </w:p>
    <w:p w:rsidR="00000000" w:rsidDel="00000000" w:rsidP="00000000" w:rsidRDefault="00000000" w:rsidRPr="00000000" w14:paraId="00000097">
      <w:pPr>
        <w:numPr>
          <w:ilvl w:val="0"/>
          <w:numId w:val="68"/>
        </w:numPr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Шрифт:</w:t>
      </w:r>
      <w:r w:rsidDel="00000000" w:rsidR="00000000" w:rsidRPr="00000000">
        <w:rPr>
          <w:rtl w:val="0"/>
        </w:rPr>
        <w:t xml:space="preserve"> Times New Roman, размер 14 pt, межстрочный интервал — 1,0.</w:t>
      </w:r>
    </w:p>
    <w:p w:rsidR="00000000" w:rsidDel="00000000" w:rsidP="00000000" w:rsidRDefault="00000000" w:rsidRPr="00000000" w14:paraId="00000098">
      <w:pPr>
        <w:numPr>
          <w:ilvl w:val="0"/>
          <w:numId w:val="68"/>
        </w:numPr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Отступ первой строки абзаца:</w:t>
      </w:r>
      <w:r w:rsidDel="00000000" w:rsidR="00000000" w:rsidRPr="00000000">
        <w:rPr>
          <w:rtl w:val="0"/>
        </w:rPr>
        <w:t xml:space="preserve"> 1 см.</w:t>
      </w:r>
    </w:p>
    <w:p w:rsidR="00000000" w:rsidDel="00000000" w:rsidP="00000000" w:rsidRDefault="00000000" w:rsidRPr="00000000" w14:paraId="00000099">
      <w:pPr>
        <w:numPr>
          <w:ilvl w:val="0"/>
          <w:numId w:val="68"/>
        </w:numPr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Выравнивание текста:</w:t>
      </w:r>
      <w:r w:rsidDel="00000000" w:rsidR="00000000" w:rsidRPr="00000000">
        <w:rPr>
          <w:rtl w:val="0"/>
        </w:rPr>
        <w:t xml:space="preserve"> по ширине страницы.</w:t>
      </w:r>
    </w:p>
    <w:p w:rsidR="00000000" w:rsidDel="00000000" w:rsidP="00000000" w:rsidRDefault="00000000" w:rsidRPr="00000000" w14:paraId="0000009A">
      <w:pPr>
        <w:numPr>
          <w:ilvl w:val="0"/>
          <w:numId w:val="68"/>
        </w:numPr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Объем статьи:</w:t>
      </w:r>
      <w:r w:rsidDel="00000000" w:rsidR="00000000" w:rsidRPr="00000000">
        <w:rPr>
          <w:rtl w:val="0"/>
        </w:rPr>
        <w:t xml:space="preserve"> от 10 до 16 страниц (от 5000 до 7000 слов), не включая заголовок, информацию об авторах, аннотацию, ключевые слова и список литературы.</w:t>
      </w:r>
    </w:p>
    <w:p w:rsidR="00000000" w:rsidDel="00000000" w:rsidP="00000000" w:rsidRDefault="00000000" w:rsidRPr="00000000" w14:paraId="0000009B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При подготовке рукописи необходимо строго придерживаться установленной структуры научной статьи и требований к оформлению. В противном случае работа может быть возвращена на доработку или отклонена.</w:t>
      </w:r>
    </w:p>
    <w:p w:rsidR="00000000" w:rsidDel="00000000" w:rsidP="00000000" w:rsidRDefault="00000000" w:rsidRPr="00000000" w14:paraId="0000009C">
      <w:pPr>
        <w:pStyle w:val="Heading1"/>
        <w:ind w:left="0" w:firstLine="567"/>
        <w:jc w:val="both"/>
        <w:rPr/>
      </w:pPr>
      <w:r w:rsidDel="00000000" w:rsidR="00000000" w:rsidRPr="00000000">
        <w:rPr>
          <w:rtl w:val="0"/>
        </w:rPr>
        <w:t xml:space="preserve">7.2. Структура научной статьи: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научной статьи для публикации в журнале должна соответствовать международному формату IMRAD (Introduction, Methods, Results, and Discussion) для оригинальных исследований и включать следующие разделы.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МРНТИ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(Международная рубрикация научно-технической информации): Классификационный индекс статьи.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ФИО автора(ов):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Полное имя автора/авторов с указанием ORCID (добавляется как активная ссылка).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работы, город, страна: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Указание аффилиации авторов, контактный email.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Название статьи: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Четкое, информативное и отражающее основную суть исследования (не более 15 слов).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Аннотация: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Краткое описание исследования (150-300 слов), включающее цель, методы, основные результаты и выводы.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Ключевые слова: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5-7 терминов, характеризующих содержание статьи.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Введение: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Обоснование актуальности темы, цели исследования, обзор литературы.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Материалы и методы: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Описание применяемых методов исследования, данных и их источников.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Результаты и их обсуждение: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Представление полученных данных и их интерпретация. Графики, таблицы и диаграммы должны сопровождаться пояснительными подписями.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Заключение: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Краткие выводы, практическая значимость и возможные направления дальнейших исследований.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Вклад авторов: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Указание вклада каждого автора (например, концепция исследования, сбор данных, анализ и интерпретация данных, написание статьи).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о финансировании: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Указание источников финансовой поддержки или грантов (при наличии).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94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литературы: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Ссылки оформляются по стандарту APA 7 с обязательным указанием DOI.</w:t>
      </w:r>
    </w:p>
    <w:p w:rsidR="00000000" w:rsidDel="00000000" w:rsidP="00000000" w:rsidRDefault="00000000" w:rsidRPr="00000000" w14:paraId="000000AB">
      <w:pPr>
        <w:pStyle w:val="Heading1"/>
        <w:ind w:left="0" w:firstLine="567"/>
        <w:jc w:val="both"/>
        <w:rPr/>
      </w:pPr>
      <w:r w:rsidDel="00000000" w:rsidR="00000000" w:rsidRPr="00000000">
        <w:rPr>
          <w:rtl w:val="0"/>
        </w:rPr>
        <w:t xml:space="preserve">Аффилиация каждого автора указывается посредством цифрового индекса в верхнем регистре, как показано в примере ниже: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177800</wp:posOffset>
                </wp:positionV>
                <wp:extent cx="5734685" cy="1314704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72550" y="3116550"/>
                          <a:ext cx="5734685" cy="1314704"/>
                          <a:chOff x="2472550" y="3116550"/>
                          <a:chExt cx="5746900" cy="1326900"/>
                        </a:xfrm>
                      </wpg:grpSpPr>
                      <wpg:grpSp>
                        <wpg:cNvGrpSpPr/>
                        <wpg:grpSpPr>
                          <a:xfrm>
                            <a:off x="2478658" y="3122648"/>
                            <a:ext cx="5734685" cy="1314704"/>
                            <a:chOff x="6096" y="6096"/>
                            <a:chExt cx="5734685" cy="131470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6096" y="6096"/>
                              <a:ext cx="5734675" cy="131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951050" y="987552"/>
                              <a:ext cx="2347595" cy="7620"/>
                            </a:xfrm>
                            <a:custGeom>
                              <a:rect b="b" l="l" r="r" t="t"/>
                              <a:pathLst>
                                <a:path extrusionOk="0" h="7620" w="2347595">
                                  <a:moveTo>
                                    <a:pt x="111861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20"/>
                                  </a:lnTo>
                                  <a:lnTo>
                                    <a:pt x="1118616" y="7620"/>
                                  </a:lnTo>
                                  <a:lnTo>
                                    <a:pt x="1118616" y="0"/>
                                  </a:lnTo>
                                  <a:close/>
                                </a:path>
                                <a:path extrusionOk="0" h="7620" w="2347595">
                                  <a:moveTo>
                                    <a:pt x="2347264" y="0"/>
                                  </a:moveTo>
                                  <a:lnTo>
                                    <a:pt x="1194816" y="0"/>
                                  </a:lnTo>
                                  <a:lnTo>
                                    <a:pt x="1194816" y="7620"/>
                                  </a:lnTo>
                                  <a:lnTo>
                                    <a:pt x="2347264" y="7620"/>
                                  </a:lnTo>
                                  <a:lnTo>
                                    <a:pt x="2347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О нас ORCID - ORCID"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797378" y="75362"/>
                              <a:ext cx="194945" cy="194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О нас ORCID - ORCID" id="6" name="Shape 6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103446" y="75362"/>
                              <a:ext cx="194945" cy="194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6096" y="6096"/>
                              <a:ext cx="5734685" cy="1314704"/>
                            </a:xfrm>
                            <a:prstGeom prst="rect">
                              <a:avLst/>
                            </a:prstGeom>
                            <a:noFill/>
                            <a:ln cap="flat" cmpd="sng" w="121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76.00000381469727" w:line="240"/>
                                  <w:ind w:left="0" w:right="298.99999618530273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М.К. Темирханова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.66666603088379"/>
                                    <w:vertAlign w:val="superscript"/>
                                  </w:rPr>
                                  <w:t xml:space="preserve">*1	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, Г. М. Кабдолла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.66666603088379"/>
                                    <w:vertAlign w:val="superscript"/>
                                  </w:rPr>
                                  <w:t xml:space="preserve">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300" w:right="298.99999618530273" w:firstLine="30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6.66666603088379"/>
                                    <w:vertAlign w:val="superscript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highlight w:val="yellow"/>
                                    <w:vertAlign w:val="superscript"/>
                                  </w:rPr>
                                  <w:t xml:space="preserve">1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highlight w:val="yellow"/>
                                    <w:vertAlign w:val="baseline"/>
                                  </w:rPr>
                                  <w:t xml:space="preserve">Филиал Академии государственного управления при Президенте Республики Казахстан по Акмолинской области, Кокшетау, Казахстан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371.9999694824219" w:right="1373.9999389648438" w:firstLine="1371.9999694824219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highlight w:val="yellow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highlight w:val="yellow"/>
                                    <w:vertAlign w:val="superscript"/>
                                  </w:rPr>
                                  <w:t xml:space="preserve">2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highlight w:val="yellow"/>
                                    <w:vertAlign w:val="baseline"/>
                                  </w:rPr>
                                  <w:t xml:space="preserve">Казахстанско-Немецкий университет, Алматы, Казахстан (E-mail: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ff"/>
                                    <w:sz w:val="24"/>
                                    <w:highlight w:val="yellow"/>
                                    <w:u w:val="single"/>
                                    <w:vertAlign w:val="superscript"/>
                                  </w:rPr>
                                  <w:t xml:space="preserve">1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ff"/>
                                    <w:sz w:val="24"/>
                                    <w:highlight w:val="yellow"/>
                                    <w:u w:val="single"/>
                                    <w:vertAlign w:val="baseline"/>
                                  </w:rPr>
                                  <w:t xml:space="preserve">t196@gmail.com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highlight w:val="yellow"/>
                                    <w:vertAlign w:val="baseline"/>
                                  </w:rPr>
                                  <w:t xml:space="preserve">, 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ff"/>
                                    <w:sz w:val="24"/>
                                    <w:highlight w:val="yellow"/>
                                    <w:vertAlign w:val="superscript"/>
                                  </w:rPr>
                                  <w:t xml:space="preserve">2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ff"/>
                                    <w:sz w:val="24"/>
                                    <w:highlight w:val="yellow"/>
                                    <w:vertAlign w:val="baseline"/>
                                  </w:rPr>
                                  <w:t xml:space="preserve">saule@gmail.com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highlight w:val="yellow"/>
                                    <w:vertAlign w:val="baseline"/>
                                  </w:rPr>
                                  <w:t xml:space="preserve">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177800</wp:posOffset>
                </wp:positionV>
                <wp:extent cx="5734685" cy="1314704"/>
                <wp:effectExtent b="0" l="0" r="0" t="0"/>
                <wp:wrapTopAndBottom distB="0" distT="0"/>
                <wp:docPr id="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685" cy="13147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Примечание: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Каждому автору присваивается цифровой индекс для указания его аффилиации. Пример: Иванов И.И.¹, Петров П.П.², где ¹ и ² указывают на разные организации.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*Автор для корреспонденции обозначается звездочкой.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ind w:left="0" w:firstLine="567"/>
        <w:jc w:val="both"/>
        <w:rPr/>
      </w:pPr>
      <w:r w:rsidDel="00000000" w:rsidR="00000000" w:rsidRPr="00000000">
        <w:rPr>
          <w:rtl w:val="0"/>
        </w:rPr>
        <w:t xml:space="preserve">7.3. Порядок оформления статьи</w:t>
      </w:r>
    </w:p>
    <w:p w:rsidR="00000000" w:rsidDel="00000000" w:rsidP="00000000" w:rsidRDefault="00000000" w:rsidRPr="00000000" w14:paraId="000000B2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МРНТИ (Межгосударственный рубрикатор научно-технической информации):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2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Индекс определяется по тематике исследования на сайте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www.grnti.ru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 рукописи он указывается в верхнем левом углу страницы, оформляется полужирным шрифтом размером 14 pt с выравниванием по левому краю.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Стилевой файл с шаблоном оформления можно загрузить с официального сайта журнала.</w:t>
      </w:r>
    </w:p>
    <w:p w:rsidR="00000000" w:rsidDel="00000000" w:rsidP="00000000" w:rsidRDefault="00000000" w:rsidRPr="00000000" w14:paraId="000000B6">
      <w:pPr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7.4. Автор(ы):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3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После МРНТИ, через строку по центру страницы размещаются инициалы и фамилии авторов (полужирный шрифт, 14 pt).</w:t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 случае, если авторы принадлежат к разным организациям, после фамилии указывается верхний индекс, который соответствует номеру организации.</w:t>
      </w:r>
    </w:p>
    <w:p w:rsidR="00000000" w:rsidDel="00000000" w:rsidP="00000000" w:rsidRDefault="00000000" w:rsidRPr="00000000" w14:paraId="000000BA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Аффилиация авторов и контактная информация: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Ниже ФИО авторов указывается полное наименование организации, город, страна.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Электронная почта авторов размещается в скобках, курсивом, с выравниванием по центру.</w:t>
      </w:r>
    </w:p>
    <w:p w:rsidR="00000000" w:rsidDel="00000000" w:rsidP="00000000" w:rsidRDefault="00000000" w:rsidRPr="00000000" w14:paraId="000000BD">
      <w:pPr>
        <w:numPr>
          <w:ilvl w:val="0"/>
          <w:numId w:val="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При наличии нескольких организаций используется нумерация верхним индексом, которая позволяет однозначно определить принадлежность автора к конкретной организации.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 одной статье может быть указано не более трех авторов. Порядок следования авторов определяется самостоятельно авторами и должен быть согласован до подачи статьи.</w:t>
      </w:r>
    </w:p>
    <w:p w:rsidR="00000000" w:rsidDel="00000000" w:rsidP="00000000" w:rsidRDefault="00000000" w:rsidRPr="00000000" w14:paraId="000000BF">
      <w:pPr>
        <w:numPr>
          <w:ilvl w:val="0"/>
          <w:numId w:val="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Авторы несут коллективную ответственность за содержание статьи и корректность представленных данных.</w:t>
      </w:r>
    </w:p>
    <w:p w:rsidR="00000000" w:rsidDel="00000000" w:rsidP="00000000" w:rsidRDefault="00000000" w:rsidRPr="00000000" w14:paraId="000000C0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7.5. Название статьи: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Заголовок статьи размещается по центру страницы, полужирным шрифтом, Times New Roman, 14 pt.</w:t>
      </w:r>
    </w:p>
    <w:p w:rsidR="00000000" w:rsidDel="00000000" w:rsidP="00000000" w:rsidRDefault="00000000" w:rsidRPr="00000000" w14:paraId="000000C3">
      <w:pPr>
        <w:numPr>
          <w:ilvl w:val="0"/>
          <w:numId w:val="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 названии статьи используется только первая заглавная буква; остальные буквы — строчные (например: Влияние цифровых технологий на развитие когнитивных навыков).</w:t>
      </w:r>
    </w:p>
    <w:p w:rsidR="00000000" w:rsidDel="00000000" w:rsidP="00000000" w:rsidRDefault="00000000" w:rsidRPr="00000000" w14:paraId="000000C4">
      <w:pPr>
        <w:numPr>
          <w:ilvl w:val="0"/>
          <w:numId w:val="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Название статьи предоставить на трех языках (на английском, на казахском, на русском). 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Максимальное количество слов в названии статьи: 15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Точка в конце заголовка не ставится.</w:t>
      </w:r>
    </w:p>
    <w:p w:rsidR="00000000" w:rsidDel="00000000" w:rsidP="00000000" w:rsidRDefault="00000000" w:rsidRPr="00000000" w14:paraId="000000C7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Аннотация и ключевые слова на других языках: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 конце статьи необходимо разместить аннотацию и ключевые слова на двух других языках.</w:t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Если статья написана на казахском языке, аннотация и ключевые слова оформляются на русском и английском языках.</w:t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Если статья на русском языке, то аннотация и ключевые слова представляются на казахском и английском.</w:t>
      </w:r>
    </w:p>
    <w:p w:rsidR="00000000" w:rsidDel="00000000" w:rsidP="00000000" w:rsidRDefault="00000000" w:rsidRPr="00000000" w14:paraId="000000CB">
      <w:pPr>
        <w:numPr>
          <w:ilvl w:val="0"/>
          <w:numId w:val="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 случае публикации на английском языке — переводы должны быть на казахском и русском.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оформлению аннотации:</w:t>
      </w:r>
    </w:p>
    <w:p w:rsidR="00000000" w:rsidDel="00000000" w:rsidP="00000000" w:rsidRDefault="00000000" w:rsidRPr="00000000" w14:paraId="000000CD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Аннотация является кратким и емким изложением содержания статьи и предназначена для того, чтобы предоставить читателю общее представление о сути исследования. Аннотация должна быть написана так, чтобы она была самодостаточной и могла восприниматься без обращения к полному тексту статьи.</w:t>
      </w:r>
    </w:p>
    <w:p w:rsidR="00000000" w:rsidDel="00000000" w:rsidP="00000000" w:rsidRDefault="00000000" w:rsidRPr="00000000" w14:paraId="000000CE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Основные требования к аннотации: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6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Аннотация должна следовать логической структуре статьи и последовательно излагать ее содержание.</w:t>
      </w:r>
    </w:p>
    <w:p w:rsidR="00000000" w:rsidDel="00000000" w:rsidP="00000000" w:rsidRDefault="00000000" w:rsidRPr="00000000" w14:paraId="000000D0">
      <w:pPr>
        <w:numPr>
          <w:ilvl w:val="0"/>
          <w:numId w:val="6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Утверждения должны быть связаны между собой и плавно перетекать одно из другого, создавая целостное впечатление.</w:t>
      </w:r>
    </w:p>
    <w:p w:rsidR="00000000" w:rsidDel="00000000" w:rsidP="00000000" w:rsidRDefault="00000000" w:rsidRPr="00000000" w14:paraId="000000D1">
      <w:pPr>
        <w:numPr>
          <w:ilvl w:val="0"/>
          <w:numId w:val="6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Из текста аннотации исключаются:</w:t>
      </w:r>
    </w:p>
    <w:p w:rsidR="00000000" w:rsidDel="00000000" w:rsidP="00000000" w:rsidRDefault="00000000" w:rsidRPr="00000000" w14:paraId="000000D2">
      <w:pPr>
        <w:numPr>
          <w:ilvl w:val="1"/>
          <w:numId w:val="6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Символы и специальные обозначения;</w:t>
      </w:r>
    </w:p>
    <w:p w:rsidR="00000000" w:rsidDel="00000000" w:rsidP="00000000" w:rsidRDefault="00000000" w:rsidRPr="00000000" w14:paraId="000000D3">
      <w:pPr>
        <w:numPr>
          <w:ilvl w:val="1"/>
          <w:numId w:val="6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Ссылки на литературу;</w:t>
      </w:r>
    </w:p>
    <w:p w:rsidR="00000000" w:rsidDel="00000000" w:rsidP="00000000" w:rsidRDefault="00000000" w:rsidRPr="00000000" w14:paraId="000000D4">
      <w:pPr>
        <w:numPr>
          <w:ilvl w:val="1"/>
          <w:numId w:val="6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Веб-ссылки и электронные адреса;</w:t>
      </w:r>
    </w:p>
    <w:p w:rsidR="00000000" w:rsidDel="00000000" w:rsidP="00000000" w:rsidRDefault="00000000" w:rsidRPr="00000000" w14:paraId="000000D5">
      <w:pPr>
        <w:numPr>
          <w:ilvl w:val="1"/>
          <w:numId w:val="62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Таблицы и рисунки.</w:t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Аннотация должна быть написана таким образом, чтобы мотивировать читателя на дальнейшее изучение статьи.</w:t>
      </w:r>
    </w:p>
    <w:p w:rsidR="00000000" w:rsidDel="00000000" w:rsidP="00000000" w:rsidRDefault="00000000" w:rsidRPr="00000000" w14:paraId="000000D7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Объем: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7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От 150 до 300 слов.</w:t>
      </w:r>
    </w:p>
    <w:p w:rsidR="00000000" w:rsidDel="00000000" w:rsidP="00000000" w:rsidRDefault="00000000" w:rsidRPr="00000000" w14:paraId="000000D9">
      <w:pPr>
        <w:numPr>
          <w:ilvl w:val="0"/>
          <w:numId w:val="7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Аннотация предоставляется на трех языках:</w:t>
      </w:r>
    </w:p>
    <w:p w:rsidR="00000000" w:rsidDel="00000000" w:rsidP="00000000" w:rsidRDefault="00000000" w:rsidRPr="00000000" w14:paraId="000000DA">
      <w:pPr>
        <w:numPr>
          <w:ilvl w:val="1"/>
          <w:numId w:val="6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На казахском языке (Аңдатпа);</w:t>
      </w:r>
    </w:p>
    <w:p w:rsidR="00000000" w:rsidDel="00000000" w:rsidP="00000000" w:rsidRDefault="00000000" w:rsidRPr="00000000" w14:paraId="000000DB">
      <w:pPr>
        <w:numPr>
          <w:ilvl w:val="1"/>
          <w:numId w:val="6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На русском языке (Аннотация);</w:t>
      </w:r>
    </w:p>
    <w:p w:rsidR="00000000" w:rsidDel="00000000" w:rsidP="00000000" w:rsidRDefault="00000000" w:rsidRPr="00000000" w14:paraId="000000DC">
      <w:pPr>
        <w:numPr>
          <w:ilvl w:val="1"/>
          <w:numId w:val="63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На английском языке (Abstract).</w:t>
      </w:r>
    </w:p>
    <w:p w:rsidR="00000000" w:rsidDel="00000000" w:rsidP="00000000" w:rsidRDefault="00000000" w:rsidRPr="00000000" w14:paraId="000000DD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Форматирование: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8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Шрифт — Times New Roman, размер — 12 pt.</w:t>
      </w:r>
    </w:p>
    <w:p w:rsidR="00000000" w:rsidDel="00000000" w:rsidP="00000000" w:rsidRDefault="00000000" w:rsidRPr="00000000" w14:paraId="000000DF">
      <w:pPr>
        <w:numPr>
          <w:ilvl w:val="0"/>
          <w:numId w:val="8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Выравнивание текста — по ширине страницы.</w:t>
      </w:r>
    </w:p>
    <w:p w:rsidR="00000000" w:rsidDel="00000000" w:rsidP="00000000" w:rsidRDefault="00000000" w:rsidRPr="00000000" w14:paraId="000000E0">
      <w:pPr>
        <w:numPr>
          <w:ilvl w:val="0"/>
          <w:numId w:val="8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Интервал — одинарный.</w:t>
      </w:r>
    </w:p>
    <w:p w:rsidR="00000000" w:rsidDel="00000000" w:rsidP="00000000" w:rsidRDefault="00000000" w:rsidRPr="00000000" w14:paraId="000000E1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Структура аннотации включает следующие элементы: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9"/>
        </w:numPr>
        <w:tabs>
          <w:tab w:val="left" w:leader="none" w:pos="851"/>
        </w:tabs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Введение в тему исследования:</w:t>
      </w:r>
      <w:r w:rsidDel="00000000" w:rsidR="00000000" w:rsidRPr="00000000">
        <w:rPr>
          <w:rtl w:val="0"/>
        </w:rPr>
        <w:t xml:space="preserve"> краткое описание контекста и актуальности исследования.</w:t>
      </w:r>
    </w:p>
    <w:p w:rsidR="00000000" w:rsidDel="00000000" w:rsidP="00000000" w:rsidRDefault="00000000" w:rsidRPr="00000000" w14:paraId="000000E3">
      <w:pPr>
        <w:numPr>
          <w:ilvl w:val="0"/>
          <w:numId w:val="9"/>
        </w:numPr>
        <w:tabs>
          <w:tab w:val="left" w:leader="none" w:pos="851"/>
        </w:tabs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Цель и задачи исследования:</w:t>
      </w:r>
      <w:r w:rsidDel="00000000" w:rsidR="00000000" w:rsidRPr="00000000">
        <w:rPr>
          <w:rtl w:val="0"/>
        </w:rPr>
        <w:t xml:space="preserve"> основные цели, ключевые направления и гипотезы исследования.</w:t>
      </w:r>
    </w:p>
    <w:p w:rsidR="00000000" w:rsidDel="00000000" w:rsidP="00000000" w:rsidRDefault="00000000" w:rsidRPr="00000000" w14:paraId="000000E4">
      <w:pPr>
        <w:numPr>
          <w:ilvl w:val="0"/>
          <w:numId w:val="9"/>
        </w:numPr>
        <w:tabs>
          <w:tab w:val="left" w:leader="none" w:pos="851"/>
        </w:tabs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Научная и практическая значимость:</w:t>
      </w:r>
      <w:r w:rsidDel="00000000" w:rsidR="00000000" w:rsidRPr="00000000">
        <w:rPr>
          <w:rtl w:val="0"/>
        </w:rPr>
        <w:t xml:space="preserve"> краткий обзор того, как результаты исследования могут быть применены в теории и практике.</w:t>
      </w:r>
    </w:p>
    <w:p w:rsidR="00000000" w:rsidDel="00000000" w:rsidP="00000000" w:rsidRDefault="00000000" w:rsidRPr="00000000" w14:paraId="000000E5">
      <w:pPr>
        <w:numPr>
          <w:ilvl w:val="0"/>
          <w:numId w:val="9"/>
        </w:numPr>
        <w:tabs>
          <w:tab w:val="left" w:leader="none" w:pos="851"/>
        </w:tabs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Методы и методология:</w:t>
      </w:r>
      <w:r w:rsidDel="00000000" w:rsidR="00000000" w:rsidRPr="00000000">
        <w:rPr>
          <w:rtl w:val="0"/>
        </w:rPr>
        <w:t xml:space="preserve"> краткое описание использованных методов и подходов.</w:t>
      </w:r>
    </w:p>
    <w:p w:rsidR="00000000" w:rsidDel="00000000" w:rsidP="00000000" w:rsidRDefault="00000000" w:rsidRPr="00000000" w14:paraId="000000E6">
      <w:pPr>
        <w:numPr>
          <w:ilvl w:val="0"/>
          <w:numId w:val="9"/>
        </w:numPr>
        <w:tabs>
          <w:tab w:val="left" w:leader="none" w:pos="851"/>
        </w:tabs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Основные результаты и выводы:</w:t>
      </w:r>
      <w:r w:rsidDel="00000000" w:rsidR="00000000" w:rsidRPr="00000000">
        <w:rPr>
          <w:rtl w:val="0"/>
        </w:rPr>
        <w:t xml:space="preserve"> ключевые данные и интерпретация результатов.</w:t>
      </w:r>
    </w:p>
    <w:p w:rsidR="00000000" w:rsidDel="00000000" w:rsidP="00000000" w:rsidRDefault="00000000" w:rsidRPr="00000000" w14:paraId="000000E7">
      <w:pPr>
        <w:numPr>
          <w:ilvl w:val="0"/>
          <w:numId w:val="9"/>
        </w:numPr>
        <w:tabs>
          <w:tab w:val="left" w:leader="none" w:pos="851"/>
        </w:tabs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Ценность исследования:</w:t>
      </w:r>
      <w:r w:rsidDel="00000000" w:rsidR="00000000" w:rsidRPr="00000000">
        <w:rPr>
          <w:rtl w:val="0"/>
        </w:rPr>
        <w:t xml:space="preserve"> вклад работы в развитие научной области.</w:t>
      </w:r>
    </w:p>
    <w:p w:rsidR="00000000" w:rsidDel="00000000" w:rsidP="00000000" w:rsidRDefault="00000000" w:rsidRPr="00000000" w14:paraId="000000E8">
      <w:pPr>
        <w:numPr>
          <w:ilvl w:val="0"/>
          <w:numId w:val="9"/>
        </w:numPr>
        <w:tabs>
          <w:tab w:val="left" w:leader="none" w:pos="851"/>
        </w:tabs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Практическое применение:</w:t>
      </w:r>
      <w:r w:rsidDel="00000000" w:rsidR="00000000" w:rsidRPr="00000000">
        <w:rPr>
          <w:rtl w:val="0"/>
        </w:rPr>
        <w:t xml:space="preserve"> потенциальные области применения полученных результатов.</w:t>
      </w:r>
    </w:p>
    <w:p w:rsidR="00000000" w:rsidDel="00000000" w:rsidP="00000000" w:rsidRDefault="00000000" w:rsidRPr="00000000" w14:paraId="000000E9">
      <w:pPr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7.6. Оформление ключевых слов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Ключевые слова предназначены для идентификации основных тем и предметной области статьи, что способствует эффективному поиску статьи в базах данных и каталогах. Они также помогают классифицировать статью и определить её тематическое направление.</w:t>
      </w:r>
    </w:p>
    <w:p w:rsidR="00000000" w:rsidDel="00000000" w:rsidP="00000000" w:rsidRDefault="00000000" w:rsidRPr="00000000" w14:paraId="000000EC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Основные требования к ключевым словам: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0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Количество ключевых слов или словосочетаний — не более 7.</w:t>
      </w:r>
    </w:p>
    <w:p w:rsidR="00000000" w:rsidDel="00000000" w:rsidP="00000000" w:rsidRDefault="00000000" w:rsidRPr="00000000" w14:paraId="000000EE">
      <w:pPr>
        <w:numPr>
          <w:ilvl w:val="0"/>
          <w:numId w:val="10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Ключевые слова должны соответствовать содержанию статьи и включать основные понятия, используемые в тексте.</w:t>
      </w:r>
    </w:p>
    <w:p w:rsidR="00000000" w:rsidDel="00000000" w:rsidP="00000000" w:rsidRDefault="00000000" w:rsidRPr="00000000" w14:paraId="000000EF">
      <w:pPr>
        <w:numPr>
          <w:ilvl w:val="0"/>
          <w:numId w:val="10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Все ключевые слова отделяются друг от друга запятыми.</w:t>
      </w:r>
    </w:p>
    <w:p w:rsidR="00000000" w:rsidDel="00000000" w:rsidP="00000000" w:rsidRDefault="00000000" w:rsidRPr="00000000" w14:paraId="000000F0">
      <w:pPr>
        <w:numPr>
          <w:ilvl w:val="0"/>
          <w:numId w:val="10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Ключевые слова должны быть легко распознаваемыми для автоматических поисковых систем и баз данных.</w:t>
      </w:r>
    </w:p>
    <w:p w:rsidR="00000000" w:rsidDel="00000000" w:rsidP="00000000" w:rsidRDefault="00000000" w:rsidRPr="00000000" w14:paraId="000000F1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Форматирование ключевых слов: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numPr>
          <w:ilvl w:val="0"/>
          <w:numId w:val="11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Шрифт — Times New Roman, 12 pt.</w:t>
      </w:r>
    </w:p>
    <w:p w:rsidR="00000000" w:rsidDel="00000000" w:rsidP="00000000" w:rsidRDefault="00000000" w:rsidRPr="00000000" w14:paraId="000000F3">
      <w:pPr>
        <w:numPr>
          <w:ilvl w:val="0"/>
          <w:numId w:val="11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Выравнивание текста — по ширине.</w:t>
      </w:r>
    </w:p>
    <w:p w:rsidR="00000000" w:rsidDel="00000000" w:rsidP="00000000" w:rsidRDefault="00000000" w:rsidRPr="00000000" w14:paraId="000000F4">
      <w:pPr>
        <w:numPr>
          <w:ilvl w:val="0"/>
          <w:numId w:val="11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Интервал — одинарный.</w:t>
      </w:r>
    </w:p>
    <w:p w:rsidR="00000000" w:rsidDel="00000000" w:rsidP="00000000" w:rsidRDefault="00000000" w:rsidRPr="00000000" w14:paraId="000000F5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Размещение ключевых слов: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0"/>
          <w:numId w:val="12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После аннотации на двух других языках:</w:t>
      </w:r>
    </w:p>
    <w:p w:rsidR="00000000" w:rsidDel="00000000" w:rsidP="00000000" w:rsidRDefault="00000000" w:rsidRPr="00000000" w14:paraId="000000F7">
      <w:pPr>
        <w:numPr>
          <w:ilvl w:val="1"/>
          <w:numId w:val="6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Если статья написана на казахском языке — ключевые слова указываются на русском и английском языках.</w:t>
      </w:r>
    </w:p>
    <w:p w:rsidR="00000000" w:rsidDel="00000000" w:rsidP="00000000" w:rsidRDefault="00000000" w:rsidRPr="00000000" w14:paraId="000000F8">
      <w:pPr>
        <w:numPr>
          <w:ilvl w:val="1"/>
          <w:numId w:val="6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Если статья на русском языке — ключевые слова дублируются на казахском и английском.</w:t>
      </w:r>
    </w:p>
    <w:p w:rsidR="00000000" w:rsidDel="00000000" w:rsidP="00000000" w:rsidRDefault="00000000" w:rsidRPr="00000000" w14:paraId="000000F9">
      <w:pPr>
        <w:numPr>
          <w:ilvl w:val="1"/>
          <w:numId w:val="6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В случае публикации на английском языке — ключевые слова представлены на казахском и русском.</w:t>
      </w:r>
    </w:p>
    <w:p w:rsidR="00000000" w:rsidDel="00000000" w:rsidP="00000000" w:rsidRDefault="00000000" w:rsidRPr="00000000" w14:paraId="000000FA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Пример оформления ключевых слов: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numPr>
          <w:ilvl w:val="0"/>
          <w:numId w:val="13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Образование, педагогика, цифровые технологии, компетенции, когнитивные навыки, мотивация, онлайн-обучение.</w:t>
      </w:r>
    </w:p>
    <w:p w:rsidR="00000000" w:rsidDel="00000000" w:rsidP="00000000" w:rsidRDefault="00000000" w:rsidRPr="00000000" w14:paraId="000000FC">
      <w:pPr>
        <w:ind w:firstLine="56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7.7. Наличие DOI (Digital Object Identifier) к каждой статье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Каждая статья, публикуемая в журнале «International Journal of Education and Digital Pedagogy», должна иметь уникальный цифровой идентификатор DOI, который обеспечивает постоянную ссылку на публикацию и позволяет отслеживать цитируемость статьи в научных базах данных.</w:t>
      </w:r>
    </w:p>
    <w:p w:rsidR="00000000" w:rsidDel="00000000" w:rsidP="00000000" w:rsidRDefault="00000000" w:rsidRPr="00000000" w14:paraId="000000FF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Основные требования к оформлению DOI: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1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DOI присваивается каждой статье после завершения процесса рецензирования и принятия статьи к публикации.</w:t>
      </w:r>
    </w:p>
    <w:p w:rsidR="00000000" w:rsidDel="00000000" w:rsidP="00000000" w:rsidRDefault="00000000" w:rsidRPr="00000000" w14:paraId="00000101">
      <w:pPr>
        <w:numPr>
          <w:ilvl w:val="0"/>
          <w:numId w:val="1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Формат DOI: https://doi.org/10.xxxx/xxxxxx.</w:t>
      </w:r>
    </w:p>
    <w:p w:rsidR="00000000" w:rsidDel="00000000" w:rsidP="00000000" w:rsidRDefault="00000000" w:rsidRPr="00000000" w14:paraId="00000102">
      <w:pPr>
        <w:numPr>
          <w:ilvl w:val="0"/>
          <w:numId w:val="14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Ссылка DOI указывается в начале статьи, перед аннотацией, а также в списке литературы для каждой цитируемой публикации.</w:t>
      </w:r>
    </w:p>
    <w:p w:rsidR="00000000" w:rsidDel="00000000" w:rsidP="00000000" w:rsidRDefault="00000000" w:rsidRPr="00000000" w14:paraId="00000103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Пример оформления DOI: </w:t>
      </w:r>
      <w:r w:rsidDel="00000000" w:rsidR="00000000" w:rsidRPr="00000000">
        <w:rPr>
          <w:rtl w:val="0"/>
        </w:rPr>
        <w:t xml:space="preserve">DOI: https://doi.org/10.32523/2789-4320-2024-1-x-x</w:t>
      </w:r>
    </w:p>
    <w:p w:rsidR="00000000" w:rsidDel="00000000" w:rsidP="00000000" w:rsidRDefault="00000000" w:rsidRPr="00000000" w14:paraId="00000104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Преимущества присвоения DOI: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1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Обеспечивает постоянную ссылку на статью, которая не изменяется при изменении домена сайта журнала.</w:t>
      </w:r>
    </w:p>
    <w:p w:rsidR="00000000" w:rsidDel="00000000" w:rsidP="00000000" w:rsidRDefault="00000000" w:rsidRPr="00000000" w14:paraId="00000106">
      <w:pPr>
        <w:numPr>
          <w:ilvl w:val="0"/>
          <w:numId w:val="1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Способствует повышению видимости и цитируемости научной статьи.</w:t>
      </w:r>
    </w:p>
    <w:p w:rsidR="00000000" w:rsidDel="00000000" w:rsidP="00000000" w:rsidRDefault="00000000" w:rsidRPr="00000000" w14:paraId="00000107">
      <w:pPr>
        <w:numPr>
          <w:ilvl w:val="0"/>
          <w:numId w:val="15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Облегчает интеграцию статьи в международные библиографические и наукометрические базы данных (Scopus, Web of Science и т.д.).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numPr>
          <w:ilvl w:val="1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Основная часть статьи: структура IMRAD:</w:t>
      </w:r>
    </w:p>
    <w:p w:rsidR="00000000" w:rsidDel="00000000" w:rsidP="00000000" w:rsidRDefault="00000000" w:rsidRPr="00000000" w14:paraId="00000109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Основной текст статьи должен быть логично организован в соответствии с международным научным стандартом IMRAD (Introduction, Methods, Results and Discussion). Каждая структурная часть выделяется с нового абзаца и оформляется полужирным шрифтом:</w:t>
      </w:r>
    </w:p>
    <w:p w:rsidR="00000000" w:rsidDel="00000000" w:rsidP="00000000" w:rsidRDefault="00000000" w:rsidRPr="00000000" w14:paraId="0000010A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Введение (Кіріспе / Introduction)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Данный раздел задаёт направление всей научной работе и включает в себя следующие ключевые элементы: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Обоснование исследовательской темы: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 должен четко обозначить актуальность и научную значимость выбранной проблематики. Это может быть связано с недостаточной проработанностью вопроса, появлением новых образовательных вызовов или отсутствием комплексных исследований в рассматриваемой области. Обоснование включает краткий анализ текущего состояния научного знания по теме, а также объяснение практической или теоретической важности работы.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Цель и задачи исследования, объект и предмет: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Формулировка цели исследования должна быть конкретной и соотноситься с гипотезой, выдвигаемой автором. Также требуется указание объекта и предмета исследования, научных методов, теоретических подходов и ожидаемой ценности полученных результатов.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Обзор литературы: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Неотъемлемой частью введения является аналитический обзор современной научной литературы. В нем должны быть представлены как классические, так и современные зарубежные и отечественные исследования, имеющие отношение к заявленной теме. При обзоре важно акцентировать внимание на существующих пробелах в знаниях, дискуссионных вопросах или нерешённых проблемах, что обосновывает необходимость проведения нового исследования. Цитируемые источники должны быть уместны и актуальны; не допускается чрезмерное количество не связанных с темой ссылок или упоминание собственных публикаций без четкой необходимости.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Важно: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Избегайте субъективных оценок собственного вклада без научного обоснования. Литературный обзор должен способствовать научному контексту, а не служить саморекламе.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4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II. Материалы и методы (Материалдар мен әдістер / Methods)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Данный раздел должен предоставить читателю чёткое представление о процессе проведения исследования, обосновании выбора используемых методов и характеристиках исследуемого материала. Его цель — не только проиллюстрировать ход работы, но и обеспечить возможность воспроизводимости исследования другими учёными.</w:t>
      </w:r>
    </w:p>
    <w:p w:rsidR="00000000" w:rsidDel="00000000" w:rsidP="00000000" w:rsidRDefault="00000000" w:rsidRPr="00000000" w14:paraId="00000114">
      <w:pPr>
        <w:ind w:firstLine="567"/>
        <w:jc w:val="both"/>
        <w:rPr/>
      </w:pPr>
      <w:r w:rsidDel="00000000" w:rsidR="00000000" w:rsidRPr="00000000">
        <w:rPr>
          <w:i w:val="1"/>
          <w:rtl w:val="0"/>
        </w:rPr>
        <w:t xml:space="preserve">Автор обязан подробно описать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15">
      <w:pPr>
        <w:numPr>
          <w:ilvl w:val="0"/>
          <w:numId w:val="17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объект исследования,</w:t>
      </w:r>
    </w:p>
    <w:p w:rsidR="00000000" w:rsidDel="00000000" w:rsidP="00000000" w:rsidRDefault="00000000" w:rsidRPr="00000000" w14:paraId="00000116">
      <w:pPr>
        <w:numPr>
          <w:ilvl w:val="0"/>
          <w:numId w:val="17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методику сбора и анализа данных,</w:t>
      </w:r>
    </w:p>
    <w:p w:rsidR="00000000" w:rsidDel="00000000" w:rsidP="00000000" w:rsidRDefault="00000000" w:rsidRPr="00000000" w14:paraId="00000117">
      <w:pPr>
        <w:numPr>
          <w:ilvl w:val="0"/>
          <w:numId w:val="17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используемые технологии, инструменты, оборудование или программное обеспечение,</w:t>
      </w:r>
    </w:p>
    <w:p w:rsidR="00000000" w:rsidDel="00000000" w:rsidP="00000000" w:rsidRDefault="00000000" w:rsidRPr="00000000" w14:paraId="00000118">
      <w:pPr>
        <w:numPr>
          <w:ilvl w:val="0"/>
          <w:numId w:val="17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подходы, применяемые для интерпретации результатов.</w:t>
      </w:r>
    </w:p>
    <w:p w:rsidR="00000000" w:rsidDel="00000000" w:rsidP="00000000" w:rsidRDefault="00000000" w:rsidRPr="00000000" w14:paraId="00000119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Характеристика исследуемого материала</w:t>
      </w:r>
      <w:r w:rsidDel="00000000" w:rsidR="00000000" w:rsidRPr="00000000">
        <w:rPr>
          <w:rtl w:val="0"/>
        </w:rPr>
        <w:t xml:space="preserve"> должна включать как качественные, так и количественные параметры: объем выборки, источники данных, временные рамки, особенности отбора респондентов или объектов. Такая информация позволяет оценить обоснованность и достоверность сделанных выводов.</w:t>
      </w:r>
    </w:p>
    <w:p w:rsidR="00000000" w:rsidDel="00000000" w:rsidP="00000000" w:rsidRDefault="00000000" w:rsidRPr="00000000" w14:paraId="0000011A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Методологическая часть</w:t>
      </w:r>
      <w:r w:rsidDel="00000000" w:rsidR="00000000" w:rsidRPr="00000000">
        <w:rPr>
          <w:rtl w:val="0"/>
        </w:rPr>
        <w:t xml:space="preserve"> должна включать:</w:t>
      </w:r>
    </w:p>
    <w:p w:rsidR="00000000" w:rsidDel="00000000" w:rsidP="00000000" w:rsidRDefault="00000000" w:rsidRPr="00000000" w14:paraId="0000011B">
      <w:pPr>
        <w:numPr>
          <w:ilvl w:val="0"/>
          <w:numId w:val="18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четкую формулировку исследовательского вопроса или проблемы;</w:t>
      </w:r>
    </w:p>
    <w:p w:rsidR="00000000" w:rsidDel="00000000" w:rsidP="00000000" w:rsidRDefault="00000000" w:rsidRPr="00000000" w14:paraId="0000011C">
      <w:pPr>
        <w:numPr>
          <w:ilvl w:val="0"/>
          <w:numId w:val="18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формулировку гипотезы (если применимо);</w:t>
      </w:r>
    </w:p>
    <w:p w:rsidR="00000000" w:rsidDel="00000000" w:rsidP="00000000" w:rsidRDefault="00000000" w:rsidRPr="00000000" w14:paraId="0000011D">
      <w:pPr>
        <w:numPr>
          <w:ilvl w:val="0"/>
          <w:numId w:val="18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описание этапов проведения исследования;</w:t>
      </w:r>
    </w:p>
    <w:p w:rsidR="00000000" w:rsidDel="00000000" w:rsidP="00000000" w:rsidRDefault="00000000" w:rsidRPr="00000000" w14:paraId="0000011E">
      <w:pPr>
        <w:numPr>
          <w:ilvl w:val="0"/>
          <w:numId w:val="18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описание конкретных методов сбора, анализа и обработки данных (например: интервью, анкетирование, контент-анализ, статистические методы и др.).</w:t>
      </w:r>
    </w:p>
    <w:p w:rsidR="00000000" w:rsidDel="00000000" w:rsidP="00000000" w:rsidRDefault="00000000" w:rsidRPr="00000000" w14:paraId="0000011F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При использовании уже известных методик, необходимо кратко их описать и указать источники, при этом акцентировать внимание на том, как именно они были адаптированы или дополнены в рамках вашего исследования.</w:t>
      </w:r>
    </w:p>
    <w:p w:rsidR="00000000" w:rsidDel="00000000" w:rsidP="00000000" w:rsidRDefault="00000000" w:rsidRPr="00000000" w14:paraId="00000120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Технологические и программные средства</w:t>
      </w:r>
      <w:r w:rsidDel="00000000" w:rsidR="00000000" w:rsidRPr="00000000">
        <w:rPr>
          <w:rtl w:val="0"/>
        </w:rPr>
        <w:t xml:space="preserve"> следует указывать с точным наименованием, версией и назначением (например: SPSS 26.0, NVivo 12, Python 3.10 с использованием библиотеки Pandas и т.п.).</w:t>
      </w:r>
    </w:p>
    <w:p w:rsidR="00000000" w:rsidDel="00000000" w:rsidP="00000000" w:rsidRDefault="00000000" w:rsidRPr="00000000" w14:paraId="00000121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Этические аспекты: </w:t>
      </w:r>
      <w:r w:rsidDel="00000000" w:rsidR="00000000" w:rsidRPr="00000000">
        <w:rPr>
          <w:rtl w:val="0"/>
        </w:rPr>
        <w:t xml:space="preserve">Если в исследовании принимали участие люди (например, в рамках социологических или педагогических опросов, наблюдений и интервью), авторы обязаны указать, что:</w:t>
      </w:r>
    </w:p>
    <w:p w:rsidR="00000000" w:rsidDel="00000000" w:rsidP="00000000" w:rsidRDefault="00000000" w:rsidRPr="00000000" w14:paraId="00000122">
      <w:pPr>
        <w:numPr>
          <w:ilvl w:val="0"/>
          <w:numId w:val="19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было получено добровольное информированное согласие участников;</w:t>
      </w:r>
    </w:p>
    <w:p w:rsidR="00000000" w:rsidDel="00000000" w:rsidP="00000000" w:rsidRDefault="00000000" w:rsidRPr="00000000" w14:paraId="00000123">
      <w:pPr>
        <w:numPr>
          <w:ilvl w:val="0"/>
          <w:numId w:val="19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были соблюдены конфиденциальность, анонимность и безопасность предоставляемых данных;</w:t>
      </w:r>
    </w:p>
    <w:p w:rsidR="00000000" w:rsidDel="00000000" w:rsidP="00000000" w:rsidRDefault="00000000" w:rsidRPr="00000000" w14:paraId="00000124">
      <w:pPr>
        <w:numPr>
          <w:ilvl w:val="0"/>
          <w:numId w:val="19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исследование прошло одобрение соответствующего этического комитета (если применимо).</w:t>
      </w:r>
    </w:p>
    <w:p w:rsidR="00000000" w:rsidDel="00000000" w:rsidP="00000000" w:rsidRDefault="00000000" w:rsidRPr="00000000" w14:paraId="00000125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Такой уровень детализации позволяет обеспечить не только научную добросовестность, но и соблюдение международных норм в сфере этики научных публикаций.</w:t>
      </w:r>
    </w:p>
    <w:p w:rsidR="00000000" w:rsidDel="00000000" w:rsidP="00000000" w:rsidRDefault="00000000" w:rsidRPr="00000000" w14:paraId="00000126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III. Результаты и обсуждение (Нәтижелер мен Талқылау / Results and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firstLine="567"/>
        <w:jc w:val="both"/>
        <w:rPr/>
      </w:pPr>
      <w:r w:rsidDel="00000000" w:rsidR="00000000" w:rsidRPr="00000000">
        <w:rPr>
          <w:rtl w:val="0"/>
        </w:rPr>
        <w:t xml:space="preserve">Этот раздел является ключевым компонентом научной статьи, так как в нем автор представляет интерпретацию полученных данных и демонстрирует их научную значимость. Здесь необходимо не просто изложить итоги исследования, но и проанализировать их в контексте поставленных задач и существующих научных представлений.</w:t>
      </w:r>
    </w:p>
    <w:p w:rsidR="00000000" w:rsidDel="00000000" w:rsidP="00000000" w:rsidRDefault="00000000" w:rsidRPr="00000000" w14:paraId="00000128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Автор должен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129">
      <w:pPr>
        <w:numPr>
          <w:ilvl w:val="0"/>
          <w:numId w:val="20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Чётко представить основные результаты исследования;</w:t>
      </w:r>
    </w:p>
    <w:p w:rsidR="00000000" w:rsidDel="00000000" w:rsidP="00000000" w:rsidRDefault="00000000" w:rsidRPr="00000000" w14:paraId="0000012A">
      <w:pPr>
        <w:numPr>
          <w:ilvl w:val="0"/>
          <w:numId w:val="20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Описать выявленные закономерности, взаимосвязи, подтвержденные или опровергнутые гипотезы;</w:t>
      </w:r>
    </w:p>
    <w:p w:rsidR="00000000" w:rsidDel="00000000" w:rsidP="00000000" w:rsidRDefault="00000000" w:rsidRPr="00000000" w14:paraId="0000012B">
      <w:pPr>
        <w:numPr>
          <w:ilvl w:val="0"/>
          <w:numId w:val="20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Сопоставить полученные результаты с данными, опубликованными в других работах, отметить различия и общие черты;</w:t>
      </w:r>
    </w:p>
    <w:p w:rsidR="00000000" w:rsidDel="00000000" w:rsidP="00000000" w:rsidRDefault="00000000" w:rsidRPr="00000000" w14:paraId="0000012C">
      <w:pPr>
        <w:numPr>
          <w:ilvl w:val="0"/>
          <w:numId w:val="20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Обосновать, в чем заключается научная новизна и прикладное значение выявленных данных.</w:t>
      </w:r>
    </w:p>
    <w:p w:rsidR="00000000" w:rsidDel="00000000" w:rsidP="00000000" w:rsidRDefault="00000000" w:rsidRPr="00000000" w14:paraId="0000012D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Анализ результатов</w:t>
      </w:r>
      <w:r w:rsidDel="00000000" w:rsidR="00000000" w:rsidRPr="00000000">
        <w:rPr>
          <w:rtl w:val="0"/>
        </w:rPr>
        <w:t xml:space="preserve"> должен быть логически связан с методологической частью исследования и не повторять её. Вместо простого перечисления фактов важно раскрыть смысл результатов, объяснить возможные причины полученных эффектов и сделать акцент на их значимости.</w:t>
      </w:r>
    </w:p>
    <w:p w:rsidR="00000000" w:rsidDel="00000000" w:rsidP="00000000" w:rsidRDefault="00000000" w:rsidRPr="00000000" w14:paraId="0000012E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Оформление визуальных материалов: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numPr>
          <w:ilvl w:val="0"/>
          <w:numId w:val="21"/>
        </w:numPr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Таблицы</w:t>
      </w:r>
      <w:r w:rsidDel="00000000" w:rsidR="00000000" w:rsidRPr="00000000">
        <w:rPr>
          <w:rtl w:val="0"/>
        </w:rPr>
        <w:t xml:space="preserve"> должны быть размещены внутри текста статьи, иметь сквозную нумерацию (например, Таблица 1) и быть снабжены пояснительным заголовком. В тексте статьи обязательно должна быть ссылка на каждую таблицу.</w:t>
      </w:r>
    </w:p>
    <w:p w:rsidR="00000000" w:rsidDel="00000000" w:rsidP="00000000" w:rsidRDefault="00000000" w:rsidRPr="00000000" w14:paraId="00000131">
      <w:pPr>
        <w:numPr>
          <w:ilvl w:val="0"/>
          <w:numId w:val="21"/>
        </w:numPr>
        <w:ind w:left="0" w:firstLine="567"/>
        <w:jc w:val="both"/>
        <w:rPr/>
      </w:pPr>
      <w:r w:rsidDel="00000000" w:rsidR="00000000" w:rsidRPr="00000000">
        <w:rPr>
          <w:b w:val="1"/>
          <w:rtl w:val="0"/>
        </w:rPr>
        <w:t xml:space="preserve">Иллюстрации, графики и схемы</w:t>
      </w:r>
      <w:r w:rsidDel="00000000" w:rsidR="00000000" w:rsidRPr="00000000">
        <w:rPr>
          <w:rtl w:val="0"/>
        </w:rPr>
        <w:t xml:space="preserve"> необходимо оформлять в общепринятых форматах (TIFF, JPEG, PDF, PNG, GIF, PS, BMP и др.) и с разрешением не менее 600 dpi для точечной графики.</w:t>
      </w:r>
    </w:p>
    <w:p w:rsidR="00000000" w:rsidDel="00000000" w:rsidP="00000000" w:rsidRDefault="00000000" w:rsidRPr="00000000" w14:paraId="00000132">
      <w:pPr>
        <w:numPr>
          <w:ilvl w:val="0"/>
          <w:numId w:val="21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Каждое изображение должно быть чётким, читабельным и сопровождаться подписью, поясняющей содержание. Все элементы изображений (линии, подписи, шкалы) должны быть визуально различимыми.</w:t>
      </w:r>
    </w:p>
    <w:p w:rsidR="00000000" w:rsidDel="00000000" w:rsidP="00000000" w:rsidRDefault="00000000" w:rsidRPr="00000000" w14:paraId="00000133">
      <w:pPr>
        <w:numPr>
          <w:ilvl w:val="0"/>
          <w:numId w:val="21"/>
        </w:numPr>
        <w:ind w:left="0" w:firstLine="567"/>
        <w:jc w:val="both"/>
        <w:rPr/>
      </w:pPr>
      <w:r w:rsidDel="00000000" w:rsidR="00000000" w:rsidRPr="00000000">
        <w:rPr>
          <w:rtl w:val="0"/>
        </w:rPr>
        <w:t xml:space="preserve">Рисунки нумеруются последовательно (например, Рисунок 1) и сопровождаются ссылками в тексте статьи.</w:t>
      </w:r>
    </w:p>
    <w:p w:rsidR="00000000" w:rsidDel="00000000" w:rsidP="00000000" w:rsidRDefault="00000000" w:rsidRPr="00000000" w14:paraId="00000134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firstLine="567"/>
        <w:jc w:val="both"/>
        <w:rPr/>
      </w:pPr>
      <w:r w:rsidDel="00000000" w:rsidR="00000000" w:rsidRPr="00000000">
        <w:rPr>
          <w:b w:val="1"/>
          <w:rtl w:val="0"/>
        </w:rPr>
        <w:t xml:space="preserve">Важно:</w:t>
      </w:r>
      <w:r w:rsidDel="00000000" w:rsidR="00000000" w:rsidRPr="00000000">
        <w:rPr>
          <w:rtl w:val="0"/>
        </w:rPr>
        <w:t xml:space="preserve"> Результаты и их обсуждение не должны быть отделены друг от друга. Интерпретация данных, сопоставление с существующей литературой и формулировка выводов должны идти параллельно с их представлением. Такой подход демонстрирует зрелость научного анализа и усиливает убедительность исследования.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Например:</w:t>
      </w:r>
    </w:p>
    <w:p w:rsidR="00000000" w:rsidDel="00000000" w:rsidP="00000000" w:rsidRDefault="00000000" w:rsidRPr="00000000" w14:paraId="00000137">
      <w:pPr>
        <w:pStyle w:val="Heading1"/>
        <w:ind w:left="0" w:firstLine="567"/>
        <w:jc w:val="both"/>
        <w:rPr/>
      </w:pPr>
      <w:r w:rsidDel="00000000" w:rsidR="00000000" w:rsidRPr="00000000">
        <w:rPr>
          <w:rtl w:val="0"/>
        </w:rPr>
        <w:t xml:space="preserve">Рисунок 1. </w:t>
      </w:r>
    </w:p>
    <w:p w:rsidR="00000000" w:rsidDel="00000000" w:rsidP="00000000" w:rsidRDefault="00000000" w:rsidRPr="00000000" w14:paraId="00000138">
      <w:pPr>
        <w:pStyle w:val="Heading1"/>
        <w:ind w:left="0" w:firstLine="567"/>
        <w:jc w:val="both"/>
        <w:rPr>
          <w:b w:val="0"/>
          <w:i w:val="1"/>
        </w:rPr>
      </w:pPr>
      <w:r w:rsidDel="00000000" w:rsidR="00000000" w:rsidRPr="00000000">
        <w:rPr>
          <w:b w:val="0"/>
          <w:i w:val="1"/>
          <w:rtl w:val="0"/>
        </w:rPr>
        <w:t xml:space="preserve">Индекс деловой активности в производственном секторе по странам март 2025г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189590" cy="2728309"/>
            <wp:effectExtent b="0" l="0" r="0" t="0"/>
            <wp:docPr descr="Темпы роста мирового производства замедлились в конце первого квартала. -  Институт экономических исследований" id="11" name="image1.jpg"/>
            <a:graphic>
              <a:graphicData uri="http://schemas.openxmlformats.org/drawingml/2006/picture">
                <pic:pic>
                  <pic:nvPicPr>
                    <pic:cNvPr descr="Темпы роста мирового производства замедлились в конце первого квартала. -  Институт экономических исследований" id="0" name="image1.jpg"/>
                    <pic:cNvPicPr preferRelativeResize="0"/>
                  </pic:nvPicPr>
                  <pic:blipFill>
                    <a:blip r:embed="rId11"/>
                    <a:srcRect b="0" l="0" r="0" t="22152"/>
                    <a:stretch>
                      <a:fillRect/>
                    </a:stretch>
                  </pic:blipFill>
                  <pic:spPr>
                    <a:xfrm>
                      <a:off x="0" y="0"/>
                      <a:ext cx="5189590" cy="27283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Примечание.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Институт экономических исследований [Economic research institute]. (2025, April 25). Темпы роста мирового производства замедлились в конце первого квартала. Институт Экономических Исследований.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https://eri.kz/documents/news/news_inst/2025/apr25/2504_5.jpg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1"/>
        <w:ind w:left="0" w:firstLine="567"/>
        <w:jc w:val="both"/>
        <w:rPr/>
      </w:pPr>
      <w:r w:rsidDel="00000000" w:rsidR="00000000" w:rsidRPr="00000000">
        <w:rPr>
          <w:rtl w:val="0"/>
        </w:rPr>
        <w:t xml:space="preserve">Таблица 1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Рекламная кампания маркетинговой компании магазина одежды "VIAT"</w:t>
      </w:r>
    </w:p>
    <w:tbl>
      <w:tblPr>
        <w:tblStyle w:val="Table1"/>
        <w:tblW w:w="93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6"/>
        <w:gridCol w:w="1095"/>
        <w:gridCol w:w="1304"/>
        <w:gridCol w:w="1664"/>
        <w:gridCol w:w="1345"/>
        <w:gridCol w:w="1256"/>
        <w:gridCol w:w="1409"/>
        <w:tblGridChange w:id="0">
          <w:tblGrid>
            <w:gridCol w:w="1276"/>
            <w:gridCol w:w="1095"/>
            <w:gridCol w:w="1304"/>
            <w:gridCol w:w="1664"/>
            <w:gridCol w:w="1345"/>
            <w:gridCol w:w="1256"/>
            <w:gridCol w:w="1409"/>
          </w:tblGrid>
        </w:tblGridChange>
      </w:tblGrid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both"/>
              <w:rPr>
                <w:b w:val="1"/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Сайт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>
                <w:b w:val="1"/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Город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b w:val="1"/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Период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both"/>
              <w:rPr>
                <w:b w:val="1"/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Рекламный бюджет без учета НДС, 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both"/>
              <w:rPr>
                <w:b w:val="1"/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Покрытие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both"/>
              <w:rPr>
                <w:b w:val="1"/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Выборка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both"/>
              <w:rPr>
                <w:b w:val="1"/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Покупки на веб-сайте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both"/>
              <w:rPr>
                <w:b w:val="1"/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TikTok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Москва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03.05.21-30.05.21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1173,42 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3.085.501 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27321 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219 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14E">
            <w:pPr>
              <w:jc w:val="both"/>
              <w:rPr>
                <w:b w:val="1"/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Instagram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Москва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03.05.21-30.05.21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1191,23 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1.209.607 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1349 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both"/>
              <w:rPr>
                <w:color w:val="2e74b5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162 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Примечание: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М. Тумакасников, Н. (2021). TikTok против Instagram. На какой / площади / эффективне / всего / продвигать бизнес. vc.ru.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https://vc.ru/marketing/272748-tiktok-vs-instagram-na-kakoy-ploshchadke-effektivnee-vsego-prodvigat-biznes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IV. Заключение (Қорытынды / Conclusion)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Раздел «Заключение» должен служить логическим итогом проведенного исследования. Здесь автор обобщает полученные результаты, подтверждает (или опровергает) выдвинутую гипотезу и демонстрирует, каким образом полученные данные вносят вклад в развитие исследуемой области.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Выводы должны быть конкретными и аргументированными, отражать основную идею исследования и подтверждать заявленные цели. Особое внимание следует уделить тому, как результаты расширяют или уточняют существующее научное знание, а также обозначить потенциальные направления для дальнейшего изучения.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Избегайте общих, абстрактных фраз — заключение должно показать практическую и научную значимость проделанной работы.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V. Благодарности, конфликты интересов (Алғыс айту, мүдделер қақтығысы / Acknowledgements, Conflict of Interest)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данном разделе следует указать: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источники финансирования исследования (например, государственные гранты, программы вузовской поддержки, иные формы спонсорства);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организационную, техническую, редакционную или методологическую помощь, полученную в ходе подготовки статьи;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или отсутствие потенциальных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конфликтов интересов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(финансовых, профессиональных, личных), которые могли бы повлиять на интерпретацию данных.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подтверждают отсутствие конфликта интересов. Исследование выполнено при поддержке проекта [название/номер гранта, учреждение].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Вклад авторов (Авторлардың қосқан үлесі / Contribution of the Authors)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обеспечения прозрачности научного вклада и соблюдения принципов авторской ответственности, необходимо чётко указать, в каких аспектах работы участвовал каждый соавтор.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 возможным формулировкам вклада относятся: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разработка концепции исследования и его дизайн;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сбор данных, проведение экспериментов или наблюдений;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анализ и интерпретация результатов;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написание текста статьи или редактирование его ключевых разделов;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утверждение окончательной версии рукописи перед подачей;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обеспечение достоверности всех разделов статьи, в том числе данных, методологии и логики аргументации.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 А разработал концепцию и методологию исследования, провёл анализ литературы и написал раздел «Введение».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 B отвечал за проведение эксперимента, обработку данных и подготовку графиков.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 С участвовал в интерпретации результатов, составлении аннотации и редактировании текста.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Лица, чья помощь не соответствует критериям авторства (например, статистическая консультация, техническая поддержка), указываются только в разделе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«Благодарности»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VI. Оформление списка использованной литературы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40" w:w="11910" w:orient="portrait"/>
          <w:pgMar w:bottom="1134" w:top="1134" w:left="1701" w:right="85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научные статьи, направляемые для публикации в журнале «International Journal of Education and Digital Pedagogy», должны сопровождаться списком использованной литературы, оформленным в соответствии 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APA Style (7-е издание)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международным стандартом типа цитирования.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Основные требования APA 7: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размещается в конце статьи под заголовком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литературы / References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Источники располагаются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алфавитном порядке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фамилии первого автора.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наличии DOI — обязательно его указание.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строки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первой в каждой ссылке имеют отступ 1,25 см (hanging indent)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Названия книг и журналов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курсивом.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точки после каждого элемента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(автор, дата, заглавие и т. д.).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статьях с несколькими авторами перечисляются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20 авторов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после чего указывается «et al.».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1"/>
        <w:spacing w:line="276" w:lineRule="auto"/>
        <w:ind w:left="0" w:firstLine="567"/>
        <w:jc w:val="both"/>
        <w:rPr/>
      </w:pPr>
      <w:r w:rsidDel="00000000" w:rsidR="00000000" w:rsidRPr="00000000">
        <w:rPr>
          <w:rtl w:val="0"/>
        </w:rPr>
        <w:t xml:space="preserve">Структура ссылок по типу источника:</w:t>
      </w:r>
    </w:p>
    <w:p w:rsidR="00000000" w:rsidDel="00000000" w:rsidP="00000000" w:rsidRDefault="00000000" w:rsidRPr="00000000" w14:paraId="0000017F">
      <w:pPr>
        <w:pStyle w:val="Heading4"/>
        <w:spacing w:before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📘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Книга: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Фамилия, И. 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(Год).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Название книги: подзаголовок, если есть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(изд. если не первое). Издательство. https://doi.org/xxxxx</w:t>
      </w:r>
    </w:p>
    <w:p w:rsidR="00000000" w:rsidDel="00000000" w:rsidP="00000000" w:rsidRDefault="00000000" w:rsidRPr="00000000" w14:paraId="00000181">
      <w:pPr>
        <w:pStyle w:val="Heading4"/>
        <w:spacing w:before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📄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Научная статья в журнале: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Фамилия, И. 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&amp; Фамилия, И. И. (Год). Название статьи.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Название журнала, том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(выпуск), страницы. https://doi.org/xxxxx</w:t>
      </w:r>
    </w:p>
    <w:p w:rsidR="00000000" w:rsidDel="00000000" w:rsidP="00000000" w:rsidRDefault="00000000" w:rsidRPr="00000000" w14:paraId="00000183">
      <w:pPr>
        <w:pStyle w:val="Heading4"/>
        <w:spacing w:before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Электронный источник (веб-страница):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Фамилия, И. 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(Год, День Месяц). Название страницы. Название сайта. https://ссылка</w:t>
      </w:r>
    </w:p>
    <w:p w:rsidR="00000000" w:rsidDel="00000000" w:rsidP="00000000" w:rsidRDefault="00000000" w:rsidRPr="00000000" w14:paraId="00000185">
      <w:pPr>
        <w:pStyle w:val="Heading4"/>
        <w:spacing w:before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Quattrocento Sans" w:cs="Quattrocento Sans" w:eastAsia="Quattrocento Sans" w:hAnsi="Quattrocento Sans"/>
          <w:rtl w:val="0"/>
        </w:rPr>
        <w:t xml:space="preserve">📑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Главы из книг, сборников: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Фамилия, И. И.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(Год). Название главы.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И. И. Редактора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(Ред.),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Название книги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(стр. xx–xx). Издательство.</w:t>
      </w:r>
    </w:p>
    <w:p w:rsidR="00000000" w:rsidDel="00000000" w:rsidP="00000000" w:rsidRDefault="00000000" w:rsidRPr="00000000" w14:paraId="00000187">
      <w:pPr>
        <w:pStyle w:val="Heading1"/>
        <w:ind w:left="0" w:firstLine="567"/>
        <w:jc w:val="both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188">
      <w:pPr>
        <w:pStyle w:val="Heading3"/>
        <w:spacing w:before="0" w:lineRule="auto"/>
        <w:ind w:firstLine="567"/>
        <w:jc w:val="both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 списка литературы (APA 7):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Список литературы /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Akçayır, G., &amp; Akçayır, M. (2017). The flipped classroom: A review of its advantages and challenges.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Computers &amp; Education, 126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334–345.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https://doi.org/10.1016/j.compedu.2018.07.005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Biggs, J. (2003).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 for quality learning at university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(2nd ed.). Open University Press.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OECD. (2021).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21st Century Skills and Competences for New Millennium Learners in OECD Countries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https://www.oecd.org/education/skills-for-new-millennium-learners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Zhang, H., Yu, S., &amp; Hu, Y. (2020). Digital literacy in teacher education: A systematic review.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Journal of Educational Computing Research, 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(5), 1007–1031.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https://doi.org/10.1177/0735633120905124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основного текста статьи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списка использованной литературы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необходимо в обязательном порядке представить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название статьи, аннотацию и ключевые слова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двух других языках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отличных от языка оригинала статьи. Это необходимо для расширения научной аудитории и обеспечения международной доступности публикации.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наличия в списке литературы работ, представленных на кириллице. необходимо представить список литературы в двух вариантах: первый - в оригинале. второй - романизированным алфавитом (транслитерация) (рекомендуемый бесплатный сайт для транслитерации с русского на латиницу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https://translit.ru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 казахского на латиницу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https://qazlat.kz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Style w:val="Heading4"/>
        <w:spacing w:before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rtl w:val="0"/>
        </w:rPr>
        <w:t xml:space="preserve">Языковая структура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статья написана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казахском языке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аннотация и ключевые слова предоставляются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русском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английском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языках.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статья написана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русском языке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они оформляются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казахском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английском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статья написана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английском языке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аннотация и ключевые слова должны быть представлены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казахском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русском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ind w:hanging="2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Қазақстандағы жоғары білім беру жүйесін бағалау және оның сапасын басқару мәселелері</w:t>
      </w:r>
    </w:p>
    <w:p w:rsidR="00000000" w:rsidDel="00000000" w:rsidP="00000000" w:rsidRDefault="00000000" w:rsidRPr="00000000" w14:paraId="0000019C">
      <w:pPr>
        <w:pStyle w:val="Heading1"/>
        <w:ind w:left="0" w:firstLine="56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Style w:val="Heading1"/>
        <w:ind w:left="0" w:firstLine="567"/>
        <w:jc w:val="center"/>
        <w:rPr>
          <w:sz w:val="36.66666666666667"/>
          <w:szCs w:val="36.66666666666667"/>
          <w:vertAlign w:val="superscript"/>
        </w:rPr>
      </w:pPr>
      <w:r w:rsidDel="00000000" w:rsidR="00000000" w:rsidRPr="00000000">
        <w:rPr>
          <w:rtl w:val="0"/>
        </w:rPr>
        <w:t xml:space="preserve">С.К. Искендирова</w:t>
      </w:r>
      <w:r w:rsidDel="00000000" w:rsidR="00000000" w:rsidRPr="00000000">
        <w:rPr>
          <w:sz w:val="36.66666666666667"/>
          <w:szCs w:val="36.66666666666667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, С.Ж.Зейнолла</w:t>
      </w:r>
      <w:r w:rsidDel="00000000" w:rsidR="00000000" w:rsidRPr="00000000">
        <w:rPr>
          <w:sz w:val="36.66666666666667"/>
          <w:szCs w:val="36.66666666666667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ind w:firstLine="567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Казакстан Республикасы Президентініц жанындағы Мемлекеттік баскару академиясыныц Акмола облысы бойыниа фиалы, Көкшетау, Қазақстан </w:t>
      </w:r>
      <w:r w:rsidDel="00000000" w:rsidR="00000000" w:rsidRPr="00000000">
        <w:rPr>
          <w:i w:val="1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Қазақстан-Неміс университеті, Алматы, Қазақстан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Аңдатпа.</w:t>
      </w:r>
    </w:p>
    <w:p w:rsidR="00000000" w:rsidDel="00000000" w:rsidP="00000000" w:rsidRDefault="00000000" w:rsidRPr="00000000" w14:paraId="000001A3">
      <w:pPr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Түйін сөздер: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ind w:firstLine="567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ind w:firstLine="567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Assessment of the Higher Education System of Kazakhstan and Issues of Its Quality Management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ind w:firstLine="567"/>
        <w:jc w:val="center"/>
        <w:rPr>
          <w:b w:val="1"/>
          <w:sz w:val="36.66666666666667"/>
          <w:szCs w:val="36.66666666666667"/>
          <w:vertAlign w:val="superscript"/>
        </w:rPr>
      </w:pPr>
      <w:r w:rsidDel="00000000" w:rsidR="00000000" w:rsidRPr="00000000">
        <w:rPr>
          <w:b w:val="1"/>
          <w:rtl w:val="0"/>
        </w:rPr>
        <w:t xml:space="preserve">S.K. Iskendirova</w:t>
      </w:r>
      <w:r w:rsidDel="00000000" w:rsidR="00000000" w:rsidRPr="00000000">
        <w:rPr>
          <w:b w:val="1"/>
          <w:sz w:val="36.66666666666667"/>
          <w:szCs w:val="36.66666666666667"/>
          <w:vertAlign w:val="superscript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,S.Zh.Zeinolla</w:t>
      </w:r>
      <w:r w:rsidDel="00000000" w:rsidR="00000000" w:rsidRPr="00000000">
        <w:rPr>
          <w:b w:val="1"/>
          <w:sz w:val="36.66666666666667"/>
          <w:szCs w:val="36.66666666666667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ind w:firstLine="567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The Branch of the Academy of Public Administration under the President of the Republic of Kazakhstan of Akmola Region, Kokshetau, Kazakhstan</w:t>
      </w:r>
    </w:p>
    <w:p w:rsidR="00000000" w:rsidDel="00000000" w:rsidP="00000000" w:rsidRDefault="00000000" w:rsidRPr="00000000" w14:paraId="000001AB">
      <w:pPr>
        <w:ind w:firstLine="567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German-Kazakh University, Almaty, Kazakhstan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Abstract.</w:t>
      </w:r>
    </w:p>
    <w:p w:rsidR="00000000" w:rsidDel="00000000" w:rsidP="00000000" w:rsidRDefault="00000000" w:rsidRPr="00000000" w14:paraId="000001AF">
      <w:pPr>
        <w:ind w:firstLine="56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Keywords: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134" w:top="1134" w:left="1701" w:right="85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VII. Сведения об авторах.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аннотаций и ключевых слов на трех языках в статье обязательно размещаются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об авторах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Этот блок оформляется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трех языках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казахском, русском и английском — в зависимости от языка публикации.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Что необходимо указать: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Фамилия, имя, отчество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(в полном виде);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Ученая степень, ученое звание (если имеется);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Специальность и область научных интересов;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Должность и полное наименование учреждения;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Адрес учреждения: индекс, город, страна;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Действующий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электронный адрес и ORCID 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Отметка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«Автор для корреспонденции»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(если применимо).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Формат: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Информация приводится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каждого автора отдельно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автора, осуществляющего переписку с редакцией, обязательно указывается пометка: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«*Автор для корреспонденции»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Сведения должны быть четко структурированы и логично оформлены, без сокращений или аббревиатур.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 на русском: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Иванова Мария Сергеевна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кандидат педагогических наук, доцент,</w:t>
        <w:br w:type="textWrapping"/>
        <w:t xml:space="preserve">Кафедра педагогики, Карагандинский университет им. Е.А. Букетова</w:t>
        <w:br w:type="textWrapping"/>
        <w:t xml:space="preserve">г. Караганда, Республика Казахстан, 100028</w:t>
        <w:br w:type="textWrapping"/>
        <w:t xml:space="preserve">E-mail: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maria.ivanova@edu.kz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ORCID: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https://orcid.org/0009-0006-0370-31680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 для корреспонденции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 на английском: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Maria Ivanova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PhD in Education, Associate Professor</w:t>
        <w:br w:type="textWrapping"/>
        <w:t xml:space="preserve">Department of Pedagogy, E.A. Buketov Karaganda University</w:t>
        <w:br w:type="textWrapping"/>
        <w:t xml:space="preserve">Karaganda, Kazakhstan, 100028</w:t>
        <w:br w:type="textWrapping"/>
        <w:t xml:space="preserve">E-mail: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maria.ivanova@edu.kz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ORCID: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https://orcid.org/0009-0006-0370-31680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Corresponding author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 на казахском: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Мария Сергеевна Иванова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педагогика ғылымдарының кандидаты, доцент</w:t>
        <w:br w:type="textWrapping"/>
        <w:t xml:space="preserve">Педагогика кафедрасы, Е.А. Бөкетов атындағы Қарағанды университеті</w:t>
        <w:br w:type="textWrapping"/>
        <w:t xml:space="preserve">Қазақстан Республикасы, Қарағанды қ., 100028</w:t>
        <w:br w:type="textWrapping"/>
        <w:t xml:space="preserve">E-mail: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maria.ivanova@edu.kz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ORCID: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https://orcid.org/0009-0006-0370-31680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Жауапты автор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подаче рукописи и иным документам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соблюдения процедуры двойного слепого рецензирования (double-blind peer review) авторам необходимо направить в редакцию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два отдельных варианта рукописи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Полная версия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включает все стандартные элементы статьи, включая сведения об авторах, их аффилиацию и контактные данные.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Анонимизированная версия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предназначена для рецензирования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должна содержать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ФИО авторов;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название организаций и мест работы;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блок «Сведения об авторах»;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6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ссылки на публикации автора, оформленные так, чтобы можно было его идентифицировать (например, "в нашей предыдущей работе мы доказали...").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Основания для отказа в публикации представленной статьи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Редакция журнала оставляет за собой право отказать в публикации рукописи при наличии одного или нескольких из следующих оснований: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Текст статьи не соответствует минимальным требованиям оригинальности и не проходит проверку в системе антиплагиата (уровень уникальности ниже установленного порога).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 результатам процедуры рецензирования статья получила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две отрицательные рецензии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 независимых экспертов, указывающих на существенные недостатки содержания или методологии.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Автор не выполнил рекомендации рецензентов в установленные сроки либо проигнорировал требования по доработке статьи, направленные редакцией.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9.4.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процессе проверки выявлены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следы машинной генерации текста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(например, текст, созданный с использованием генеративного ИИ без научной переработки), что нарушает принципы научной добросовестности и оригинальности.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9.5.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Представленная работа не соответствует тематике журнала или не имеет достаточной научной новизны и значимости для академического сообщества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Авторские права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Авторы, подающие статьи для публикации в журнале «International Journal of Education and Digital Pedagogy», соглашаются со следующими условиями: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Авторские права на рукопись остаются за авторами. Вместе с тем, они предоставляют журналу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 первой публикации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статьи на условиях лицензии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Creative Commons Attribution-NonCommercial (CC BY-NC 4.0)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Это означает, что другие пользователи могут свободно распространять, копировать и адаптировать опубликованный материал в некоммерческих целях, при условии обязательного указания авторства и ссылки на первоисточник в журнале.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10.2.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Авторы могут заключать отдельные соглашения, не нарушающие условий лицензии журнала, касающиеся дальнейшего неэксклюзивного распространения опубликованной версии работы. Например: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размещение в институциональных или национальных репозиториях;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включение статьи в сборник трудов или научную монографию;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распространение через личные или профессиональные сайты с обязательной ссылкой на публикацию в журнале «International Journal of Education and Digital Pedagogy».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10.3.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Размещение препринтов и постпринтов статьи на онлайн-платформах (например, в университетских хранилищах, на персональных страницах, в исследовательских сетях типа ResearchGate)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разрешено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до, во время и после процедуры рецензирования. Такой подход способствует раннему академическому обсуждению и увеличивает вероятность цитирования (см.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Effect of Open Access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Политика конфиденциальности (Приватность)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персональные данные, предоставленные авторами и пользователями на платформе журнала (включая имена, должности, аффилиации и адреса электронной почты), используются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исключительно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целях, связанных с редакционной и издательской деятельностью журнала. Эти сведения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подлежат передаче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третьим лицам, организациям или использованию в коммерческих целях, за исключением случаев, прямо предусмотренных законодательством. Конфиденциальность всех участников редакционного процесса является приоритетом редакции.</w:t>
      </w:r>
    </w:p>
    <w:p w:rsidR="00000000" w:rsidDel="00000000" w:rsidP="00000000" w:rsidRDefault="00000000" w:rsidRPr="00000000" w14:paraId="000001E5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Порядок рецензирования статей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поступающие в редакцию научные статьи проходят процедуру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двойного слепого рецензирования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 которой сохраняется анонимность как авторов, так и рецензентов.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Каждая рукопись направляется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минимум двум независимым рецензентам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обладающим научной квалификацией в соответствующей области.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Рецензентами могут выступать члены редакционной коллегии, совета, а также приглашённые специалисты.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Назначение рецензентов осуществляется главным редактором, заместителем главного редактора или ответственным редактором.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рецензирования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составляет до 4 недель. При необходимости срок может быть продлен по запросу рецензента, но не более чем на 2 недели.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рецензента: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Рецензент вправе отказаться от работы в случае наличия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конфликта интересов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способного повлиять на объективность оценки.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итогам рассмотрения статьи рецензент должен предоставить обоснованное заключение с одной из следующих рекомендаций: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1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может быть опубликована без изменений;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numPr>
          <w:ilvl w:val="1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требует незначительных или существенных доработок;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1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необходима дополнительная экспертиза другим специалистом;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numPr>
          <w:ilvl w:val="1"/>
          <w:numId w:val="6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статья не соответствует требованиям журнала и не может быть опубликована.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Процесс доработки статьи: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необходимости внесения изменений автору направляется текст рецензии с соответствующими комментариями.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доработки рукописи — не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месяца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 момента уведомления автора.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Доработанная версия повторно направляется рецензенту. Повторное рецензирование может занимать до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недель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отсутствии доработанной версии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месяца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а также при отсутствии официального отказа от публикации, редакция вправе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снять рукопись с рассмотрения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Автору направляется соответствующее уведомление.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Конфликтные ситуации: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возникают противоречия между рецензентами и автором, редакционная коллегия может принять решение о проведении дополнительного рецензирования. В сложных случаях окончательное решение принимает главный редактор.</w:t>
      </w:r>
    </w:p>
    <w:p w:rsidR="00000000" w:rsidDel="00000000" w:rsidP="00000000" w:rsidRDefault="00000000" w:rsidRPr="00000000" w14:paraId="000001FA">
      <w:pPr>
        <w:pStyle w:val="Heading4"/>
        <w:spacing w:before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color w:val="000000"/>
          <w:rtl w:val="0"/>
        </w:rPr>
        <w:t xml:space="preserve">Финальное решение о публикации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Положительная рецензия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гарантирует автоматического принятия статьи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Окончательное решение принимается на заседании редакционной коллегии.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отказа автор получает официальное уведомление по электронной почте.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принятия статьи к публикации автор информируется о сроках выхода материала.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Политика раскрытия информации и конфликта интересов (Disclosure and Conflict of Interest Policy)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Журнал «International Journal of Education and Digital Pedagogy» строго придерживается международных стандартов прозрачности и добросовестности на всех этапах научной публикации. Все участники процесса публикации — авторы, рецензенты, редакторы и члены редакционной коллегии — обязаны выявлять и декларировать любые обстоятельства, которые могут повлиять на объективность и беспристрастность принимаемых решений.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13.1. Для авторов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обязаны: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Указывать любые потенциальные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финансовые, профессиональные или личные интересы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которые могут быть интерпретированы как влияющие на результаты или интерпретацию исследования (например, спонсорство, участие в проектах, аффилированность с заинтересованными организациями и т.д.).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Подтвердить, что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неиспользованные данные, третьи источники или материалы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не были включены в публикацию без согласия их владельцев.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наличия конфликта интересов предоставить соответствующую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декларацию при подаче рукописи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 формулировки: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Автор(ы) заявляют об отсутствии конфликта интересов, который мог бы повлиять на представленные в статье результаты.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13.2. Для рецензентов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Рецензенты должны: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Немедленно отказаться от рассмотрения рукописи, если существует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конфликт интересов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обусловленный профессиональными, финансовыми, личными или институциональными взаимоотношениями с автором(-ами) или организациями, связанными с представленной работой.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Сохранять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полную конфиденциальность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относительно информации, содержащейся в рукописи. Полученные в ходе рецензирования идеи, гипотезы или данные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могут быть использованы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личных целях до момента официальной публикации, за исключением случаев, когда получено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письменное разрешение от авторов и редакции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13.3. Для редакции и членов редколлегии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Редакторы не должны участвовать в процессе принятия решений по рукописям, в случае если они имеют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прямую или косвенную заинтересованность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(например, соавторство, сотрудничество, семейные или финансовые связи с авторами).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Редакция обязуется рассматривать все возможные случаи конфликта интересов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строго индивидуально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при необходимости передавать решение на заседание редакционной коллегии.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13.4. Международные стандарты и процедуры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возникновения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неурегулированных этических конфликтов или нарушений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редакция будет руководствоваться рекомендациями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Комитета по этике научных публикаций (COPE — Committee on Publication Ethics)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других признанных международных организаций, включая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ICMJE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DOAJ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 Access Scholarly Publishers Association (OASPA)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Всё взаимодействие в таких случаях происходит с соблюдением принципов прозрачности, справедливости, независимости и уважения к научной честности.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Примеры ситуаций, подлежащих раскрытию как конфликт интересов: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Финансирование исследования определённой компанией или организацией;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Совместные публикации или исследовательская деятельность с автором в течение последних 3 лет;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Получение гонораров, грантов или подарков от заинтересованных сторон;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патентов, связанных с предметом исследования.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Политика по заимствованиям и предотвращению плагиата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Журнал «International Journal of Education and Digital Pedagogy» строго придерживается принципов академической добросовестности и недопустимости недобросовестного заимствования. Все рукописи, поступающие в редакцию, проходят обязательную проверку на оригинальность с использованием лицензированной системы антиплагиата: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https://antiplagiat.enu.kz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14.1. Уровень оригинальности и требования к тексту: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Минимально допустимый уровень оригинальности текста статьи — 80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уровне оригинальности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ниже 80%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статья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принимается к рассмотрению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Обязательства авторов: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гарантируют, что представленный материал является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результатом их самостоятельного научного труда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использовании идей, формулировок или данных других исследователей 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обязательно указывать источник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оформлять корректные библиографические ссылки.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прямого или косвенного заимствования без соответствующего оформления считается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плагиатом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ведёт к отклонению статьи или её отзыву (если публикация уже состоялась).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14.2. Цитирование и добросовестное заимствование: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заимствования должны быть корректно оформлены в соответствии с APA 7.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Цитируемые источники должны быть релевантны и необходимы для понимания научного контекста исследования.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Недопустимо избыточное самоцитирование, а также формальное использование ссылок, не имеющих отношения к теме статьи.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выявления недобросовестных заимствований: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Редакция действует в соответствии с рекомендациями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Комитета по этике научных публикаций (COPE)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Это может включать: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отклонение статьи до публикации;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официальное уведомление автора и его организации;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отзыв опубликованной статьи с указанием причины;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временное или постоянное ограничение доступа автора к публикации в журнале.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Политика по размещению препринтов и постпринтов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Журнал «International Journal of Education and Digital Pedagogy» поддерживает политику открытого научного обмена и допускает размещение препринтов и постпринтов на открытых цифровых платформах, при соблюдении определённых условий.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15.1. При подаче статьи: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 обязан подтвердить, что представляемая рукопись: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публиковалась ранее в любом другом научном журнале,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находится на рассмотрении одновременно в другом издании.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Препринты, размещённые на открытых научных серверах (например, arXiv, SocArXiv, OSF Preprints), допускаются к рассмотрению,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это явно указано в сопроводительном письме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препринт содержит пометку «непубликуемая версия» или «предварительная версия».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15.2. После публикации: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После выхода статьи в журнале «International Journal of Education and Digital Pedagogy»: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могут размещать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постпринт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(принятую версию после рецензирования)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финальную опубликованную версию (publisher's version)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персональных, институциональных и международных репозиториях, при условии указания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полной библиографической ссылки и активного URL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статью на официальном сайте журнала;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numPr>
          <w:ilvl w:val="0"/>
          <w:numId w:val="4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обязательным условием является сохранение формата лицензии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CC BY-NC 4.0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согласно которой материал доступен для некоммерческого использования с обязательным указанием авторства и первоисточника.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15.3. Формулировка ссылки: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цитировании или повторном размещении статьи, опубликованной в журнале, авторы обязуются использовать следующую формулировку: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«Оригинал статьи опубликован в журнале “«International Journal of Education and Digital Pedagogy»”. Ссылка на материал: [указать полный URL публикации на сайте журнала]».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a532zmvclrzb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Публикационная этика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Редакционная политика журнала «International Journal of Education and Digital Pedagogy» основывается на принципах добросовестности, прозрачности и уважения к авторскому праву, изложенных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Руководстве по этике научных публикаций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(COPE – Committee on Publication Ethics) и других международных стандартах.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16.1. Этические обязательства авторов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Авторы, направляющие рукописи в журнал, обязуются: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Подавать статьи, содержащие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оригинальные научные результаты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не публиковавшиеся ранее и не рассматривающиеся в других изданиях;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Подтверждать согласие всех соавторов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представление статьи в журнал и на установленный порядок указания авторства;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Обеспечивать наличие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достоверных и проверяемых ссылок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использованные источники, включая рецензируемую литературу, и корректно оформлять заимствования;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Гарантировать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что ни один элемент рукописи не нарушает авторские права третьих лиц, а использованные объекты интеллектуальной собственности задокументированы и разрешены к публикации.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16.2. Передача прав и согласие на публикацию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Принимая условия журнала, автор(ы) предоставляют издателю: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исключительные права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воспроизведение, распространение и публичный доступ к статье в любых форматах и на неограниченной территории;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 редактирования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(в пределах корректуры и научного редактирования) без искажения сути материала;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разрешение на размещение статьи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открытом доступе на сайте журнала, а также в репозиториях, библиотеках и базах данных;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согласие на хранение и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(ФИО, должность, место работы и др.) для включения в редакционные и аналитические информационные системы.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16.3. Ответственность авторов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несут полную ответственность за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правомерность использования материалов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включая графику, таблицы, формулы и цитаты, и обязуются компенсировать возможные юридические последствия нарушения прав третьих лиц.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подтверждают согласие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проверку рукописи на плагиат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иные нарушения публикационной этики.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Редакционная коллегия оставляет за собой право отклонить рукопись, если она не соответствует требованиям журнала или содержит признаки недобросовестного научного поведения.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16.4. Конфликт интересов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обязаны: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Декларировать наличие или отсутствие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конфликта интересов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(финансового, профессионального, институционального, личного);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5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наличия конфликта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конкретно указать лица или организации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которые, по мнению авторов, не смогут объективно оценить рукопись.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 формулировки: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«Автор(ы) заявляют, что не имеют конфликта интересов / имеют конфликт интересов с... (ФИО, организация)».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16.5. Роль редакционной коллегии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2e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Редакция оставляет за собой право:</w:t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Направлять статьи на рецензирование и запрашивать доработку текста;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Отклонить статью до или после рецензирования в случае выявления нарушений академической или этической добросовестности;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Принимать окончательное решение о публикации на основании экспертных заключений и редакционных стандартов.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16.6. Для рецензентов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Журнал «International Journal of Education and Digital Pedagogy» придерживается принципа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двойного слепого рецензирования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 котором рецензенты и авторы сохраняют анонимность. Каждая статья направляется как минимум двум независимым экспертам.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рецензента: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Запрашивать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аннотацию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рукописи до согласия на рецензирование.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Отказаться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от проведения рецензии как после ознакомления с аннотацией, так и после изучения полной обезличенной версии статьи.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Уведомить редакцию об отказе от рецензирования, если тема статьи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соответствует научной специализации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рецензента.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Обязанности рецензента: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Рассматривать рукопись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строго конфиденциальный документ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не подлежащий разглашению.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Представлять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объективную, аргументированную и профессиональную оценку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основанную на научных критериях.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использовать идеи, данные или текстовые фрагменты из рукописи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личных исследованиях или публикациях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Сообщать редакции о наличии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конфликта интересов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если он может повлиять на беспристрастность оценки.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numPr>
          <w:ilvl w:val="0"/>
          <w:numId w:val="5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Своевременно выполнять обязательства по предоставлению рецензии.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16.7. Для главного редактора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главного редактора: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Вносить инициативы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улучшению редакционного и научного качества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журнала.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Принимать решения по текущим вопросам, входящим в его компетенцию, в целях эффективной организации редакционной деятельности.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Участвовать в совещаниях и управленческих органах, касающихся стратегического развития издания.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Обязанности главного редактора: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Определять и реализовывать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концепцию развития журнала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Направлять статьи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научное и литературное редактирование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обеспечивать их соответствие редакционным требованиям.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Назначать рецензентов и контролировать ход рецензирования.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Организовывать подготовку материалов к публикации.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numPr>
          <w:ilvl w:val="0"/>
          <w:numId w:val="5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Обеспечивать регулярное информирование о деятельности редакции (отчетность, внутренний контроль качества).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16.8. Для членов редакционной коллегии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Обязанности и права членов редколлегии: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Принимать участие в заседаниях редакционной коллегии, выражать мнение по статьям и формировать содержание выпусков.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Оценивать рукописи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независимо от пола, национальности, конфессии и иных личных характеристик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автора(ов).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Воздерживаться от использования присланных материалов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личных целях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без письменного согласия авторов.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Сообщать о возможном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конфликте интересов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отказываться от участия в рассмотрении статьи при его наличии.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numPr>
          <w:ilvl w:val="0"/>
          <w:numId w:val="5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Инициировать внесение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исправлений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 опубликованные статьи в случае выявления значимых технических или научных ошибок (в формулах, таблицах, фактах и пр.). Информация о внесенных исправлениях публикуется в последующих номерах.</w:t>
      </w:r>
    </w:p>
    <w:p w:rsidR="00000000" w:rsidDel="00000000" w:rsidP="00000000" w:rsidRDefault="00000000" w:rsidRPr="00000000" w14:paraId="0000027A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Style w:val="Heading1"/>
        <w:widowControl w:val="0"/>
        <w:tabs>
          <w:tab w:val="left" w:leader="none" w:pos="1103"/>
        </w:tabs>
        <w:ind w:left="0" w:firstLine="567"/>
        <w:jc w:val="both"/>
        <w:rPr/>
      </w:pPr>
      <w:r w:rsidDel="00000000" w:rsidR="00000000" w:rsidRPr="00000000">
        <w:rPr>
          <w:rtl w:val="0"/>
        </w:rPr>
        <w:t xml:space="preserve">17. Политика использования искусственного интеллекта (ИИ) в научных статьях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Редакция журнала «International Journal of Education and Digital Pedagogy» признаёт растущую роль технологий искусственного интеллекта (ИИ) в научных исследованиях и формирует свою политику в соответствии с этическими нормами, принципами академической честности, а также законодательными актами Республики Казахстан, включая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пункт 5 Приложения 1 к Приказу Министра науки и высшего образования РК от 06.01.2025 №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ИИ допускается исключительно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вспомогательных целях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при условии соблюдения прозрачности, научной обоснованности и достоверности результатов.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17.1. Допустимое использование ИИ: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вправе использовать технологии ИИ при соблюдении следующих условий: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Этическое применение: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обязуются использовать ИИ-инструменты добросовестно, с соблюдением принципов научной этики, точности, безопасности и конфиденциальности.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Раскрытие факта использования: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тексте статьи необходимо чётко указать: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numPr>
          <w:ilvl w:val="1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этапы исследования, на которых применялись ИИ-инструменты;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numPr>
          <w:ilvl w:val="1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назначение использования ИИ (например: обработка анкет, категоризация данных, статистический анализ);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1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используемый инструмент с указанием названия, версии, разработчика и даты доступа.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Пример оформления ссылки: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OpenAI (2024). ChatGPT [Generative AI tool]. Available at: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https://chat.openai.com/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(Accessed: 20 March 2024).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Авторство результатов: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научные положения, выводы, гипотезы и рекомендации должны быть сформулированы исключительно автором, а не сгенерированы автоматически.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Допустимые области применения: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numPr>
          <w:ilvl w:val="1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автоматизация статистических расчетов;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numPr>
          <w:ilvl w:val="1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обработка больших массивов данных (опросов, тестов);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numPr>
          <w:ilvl w:val="1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графическая визуализация и предварительная систематизация информации.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17.2. Недопустимые формы использования ИИ: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искусственного интеллекта строго запрещено в следующих случаях: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Создание основного содержательного текста статьи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(аннотация, введение, обзор литературы, методология, анализ результатов, заключение, список литературы).</w:t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Скрытое применение ИИ без соответствующего указания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инструмент, его разработчика, версию и дату обращения.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Использование ИИ для сокрытия или маскировки плагиата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включая перефразирование чужих работ без ссылки на оригинальный источник.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Генерация фиктивных или нереальных данных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имитирующих результаты эмпирического исследования без его фактического проведения.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Применение ИИ в работах с участием несовершеннолетних (до 13 лет)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без специальных этических разрешений.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Любое использование ИИ с целью искажения результатов исследования или получения необоснованного научного вклада.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Редакция оставляет за собой право запросить пояснение по факту применения ИИ и отклонить статью при выявлении нарушений данной политики.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18. Политика открытого доступа и лицензирование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Научный журнал «International Journal of Education and Digital Pedagogy» придерживается политики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непосредственного открытого доступа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 опубликованным материалам. Все статьи, размещённые в журнале, доступны для свободного чтения, загрузки, цитирования и распространения без каких-либо финансовых или технических ограничений.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Публикации журнала распространяются на условиях международной лицензии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Creative Commons Attribution-NonCommercial 4.0 International (CC BY-NC 4.0)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Это означает, что: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Авторы сохраняют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полное авторское право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свои работы;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Любой пользователь может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свободно распространять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использовать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материалы журнала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некоммерческих целях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при условии обязательного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указания авторства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 ссылки на оригинальную публикацию в журнале.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Лицензия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позволяет использовать статьи в коммерческих целях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без предварительного письменного разрешения автора и редакции.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Таким образом, редакция поддерживает международные стандарты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открытой науки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способствуя увеличению цитируемости, научной прозрачности и глобальной доступности знаний.</w:t>
      </w:r>
    </w:p>
    <w:p w:rsidR="00000000" w:rsidDel="00000000" w:rsidP="00000000" w:rsidRDefault="00000000" w:rsidRPr="00000000" w14:paraId="0000029D">
      <w:pPr>
        <w:pStyle w:val="Heading1"/>
        <w:ind w:left="0"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ind w:firstLine="567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134" w:top="1134" w:left="1701" w:right="85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65" w:hanging="286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108" w:hanging="286.0000000000001"/>
      </w:pPr>
      <w:rPr/>
    </w:lvl>
    <w:lvl w:ilvl="2">
      <w:start w:val="0"/>
      <w:numFmt w:val="bullet"/>
      <w:lvlText w:val="•"/>
      <w:lvlJc w:val="left"/>
      <w:pPr>
        <w:ind w:left="2056" w:hanging="286"/>
      </w:pPr>
      <w:rPr/>
    </w:lvl>
    <w:lvl w:ilvl="3">
      <w:start w:val="0"/>
      <w:numFmt w:val="bullet"/>
      <w:lvlText w:val="•"/>
      <w:lvlJc w:val="left"/>
      <w:pPr>
        <w:ind w:left="3004" w:hanging="286.00000000000045"/>
      </w:pPr>
      <w:rPr/>
    </w:lvl>
    <w:lvl w:ilvl="4">
      <w:start w:val="0"/>
      <w:numFmt w:val="bullet"/>
      <w:lvlText w:val="•"/>
      <w:lvlJc w:val="left"/>
      <w:pPr>
        <w:ind w:left="3952" w:hanging="286.00000000000045"/>
      </w:pPr>
      <w:rPr/>
    </w:lvl>
    <w:lvl w:ilvl="5">
      <w:start w:val="0"/>
      <w:numFmt w:val="bullet"/>
      <w:lvlText w:val="•"/>
      <w:lvlJc w:val="left"/>
      <w:pPr>
        <w:ind w:left="4900" w:hanging="286"/>
      </w:pPr>
      <w:rPr/>
    </w:lvl>
    <w:lvl w:ilvl="6">
      <w:start w:val="0"/>
      <w:numFmt w:val="bullet"/>
      <w:lvlText w:val="•"/>
      <w:lvlJc w:val="left"/>
      <w:pPr>
        <w:ind w:left="5849" w:hanging="286"/>
      </w:pPr>
      <w:rPr/>
    </w:lvl>
    <w:lvl w:ilvl="7">
      <w:start w:val="0"/>
      <w:numFmt w:val="bullet"/>
      <w:lvlText w:val="•"/>
      <w:lvlJc w:val="left"/>
      <w:pPr>
        <w:ind w:left="6797" w:hanging="286"/>
      </w:pPr>
      <w:rPr/>
    </w:lvl>
    <w:lvl w:ilvl="8">
      <w:start w:val="0"/>
      <w:numFmt w:val="bullet"/>
      <w:lvlText w:val="•"/>
      <w:lvlJc w:val="left"/>
      <w:pPr>
        <w:ind w:left="7745" w:hanging="286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b w:val="1"/>
        <w:i w:val="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0">
    <w:lvl w:ilvl="0">
      <w:start w:val="0"/>
      <w:numFmt w:val="bullet"/>
      <w:lvlText w:val="−"/>
      <w:lvlJc w:val="left"/>
      <w:pPr>
        <w:ind w:left="1463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2278" w:hanging="360"/>
      </w:pPr>
      <w:rPr/>
    </w:lvl>
    <w:lvl w:ilvl="2">
      <w:start w:val="0"/>
      <w:numFmt w:val="bullet"/>
      <w:lvlText w:val="•"/>
      <w:lvlJc w:val="left"/>
      <w:pPr>
        <w:ind w:left="3096" w:hanging="360"/>
      </w:pPr>
      <w:rPr/>
    </w:lvl>
    <w:lvl w:ilvl="3">
      <w:start w:val="0"/>
      <w:numFmt w:val="bullet"/>
      <w:lvlText w:val="•"/>
      <w:lvlJc w:val="left"/>
      <w:pPr>
        <w:ind w:left="3914" w:hanging="360"/>
      </w:pPr>
      <w:rPr/>
    </w:lvl>
    <w:lvl w:ilvl="4">
      <w:start w:val="0"/>
      <w:numFmt w:val="bullet"/>
      <w:lvlText w:val="•"/>
      <w:lvlJc w:val="left"/>
      <w:pPr>
        <w:ind w:left="4732" w:hanging="360"/>
      </w:pPr>
      <w:rPr/>
    </w:lvl>
    <w:lvl w:ilvl="5">
      <w:start w:val="0"/>
      <w:numFmt w:val="bullet"/>
      <w:lvlText w:val="•"/>
      <w:lvlJc w:val="left"/>
      <w:pPr>
        <w:ind w:left="5550" w:hanging="360"/>
      </w:pPr>
      <w:rPr/>
    </w:lvl>
    <w:lvl w:ilvl="6">
      <w:start w:val="0"/>
      <w:numFmt w:val="bullet"/>
      <w:lvlText w:val="•"/>
      <w:lvlJc w:val="left"/>
      <w:pPr>
        <w:ind w:left="6369" w:hanging="360"/>
      </w:pPr>
      <w:rPr/>
    </w:lvl>
    <w:lvl w:ilvl="7">
      <w:start w:val="0"/>
      <w:numFmt w:val="bullet"/>
      <w:lvlText w:val="•"/>
      <w:lvlJc w:val="left"/>
      <w:pPr>
        <w:ind w:left="7187" w:hanging="360"/>
      </w:pPr>
      <w:rPr/>
    </w:lvl>
    <w:lvl w:ilvl="8">
      <w:start w:val="0"/>
      <w:numFmt w:val="bullet"/>
      <w:lvlText w:val="•"/>
      <w:lvlJc w:val="left"/>
      <w:pPr>
        <w:ind w:left="8005" w:hanging="360"/>
      </w:pPr>
      <w:rPr/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1"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23" w:hanging="555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1942" w:hanging="555"/>
      </w:pPr>
      <w:rPr/>
    </w:lvl>
    <w:lvl w:ilvl="3">
      <w:start w:val="0"/>
      <w:numFmt w:val="bullet"/>
      <w:lvlText w:val="•"/>
      <w:lvlJc w:val="left"/>
      <w:pPr>
        <w:ind w:left="2904" w:hanging="555"/>
      </w:pPr>
      <w:rPr/>
    </w:lvl>
    <w:lvl w:ilvl="4">
      <w:start w:val="0"/>
      <w:numFmt w:val="bullet"/>
      <w:lvlText w:val="•"/>
      <w:lvlJc w:val="left"/>
      <w:pPr>
        <w:ind w:left="3867" w:hanging="555"/>
      </w:pPr>
      <w:rPr/>
    </w:lvl>
    <w:lvl w:ilvl="5">
      <w:start w:val="0"/>
      <w:numFmt w:val="bullet"/>
      <w:lvlText w:val="•"/>
      <w:lvlJc w:val="left"/>
      <w:pPr>
        <w:ind w:left="4829" w:hanging="555"/>
      </w:pPr>
      <w:rPr/>
    </w:lvl>
    <w:lvl w:ilvl="6">
      <w:start w:val="0"/>
      <w:numFmt w:val="bullet"/>
      <w:lvlText w:val="•"/>
      <w:lvlJc w:val="left"/>
      <w:pPr>
        <w:ind w:left="5792" w:hanging="555"/>
      </w:pPr>
      <w:rPr/>
    </w:lvl>
    <w:lvl w:ilvl="7">
      <w:start w:val="0"/>
      <w:numFmt w:val="bullet"/>
      <w:lvlText w:val="•"/>
      <w:lvlJc w:val="left"/>
      <w:pPr>
        <w:ind w:left="6754" w:hanging="555"/>
      </w:pPr>
      <w:rPr/>
    </w:lvl>
    <w:lvl w:ilvl="8">
      <w:start w:val="0"/>
      <w:numFmt w:val="bullet"/>
      <w:lvlText w:val="•"/>
      <w:lvlJc w:val="left"/>
      <w:pPr>
        <w:ind w:left="7716" w:hanging="555"/>
      </w:pPr>
      <w:rPr/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0">
    <w:lvl w:ilvl="0">
      <w:start w:val="5"/>
      <w:numFmt w:val="bullet"/>
      <w:lvlText w:val="-"/>
      <w:lvlJc w:val="left"/>
      <w:pPr>
        <w:ind w:left="4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</w:rPr>
    </w:lvl>
  </w:abstractNum>
  <w:abstractNum w:abstractNumId="61">
    <w:lvl w:ilvl="0">
      <w:start w:val="5"/>
      <w:numFmt w:val="decimal"/>
      <w:lvlText w:val="%1."/>
      <w:lvlJc w:val="left"/>
      <w:pPr>
        <w:ind w:left="360" w:hanging="360"/>
      </w:pPr>
      <w:rPr/>
    </w:lvl>
    <w:lvl w:ilvl="1">
      <w:start w:val="2"/>
      <w:numFmt w:val="decimal"/>
      <w:lvlText w:val="%1.%2."/>
      <w:lvlJc w:val="lef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440" w:hanging="720"/>
      </w:pPr>
      <w:rPr/>
    </w:lvl>
    <w:lvl w:ilvl="3">
      <w:start w:val="1"/>
      <w:numFmt w:val="decimal"/>
      <w:lvlText w:val="%1.%2.%3.%4."/>
      <w:lvlJc w:val="left"/>
      <w:pPr>
        <w:ind w:left="1800" w:hanging="720"/>
      </w:pPr>
      <w:rPr/>
    </w:lvl>
    <w:lvl w:ilvl="4">
      <w:start w:val="1"/>
      <w:numFmt w:val="decimal"/>
      <w:lvlText w:val="%1.%2.%3.%4.%5."/>
      <w:lvlJc w:val="left"/>
      <w:pPr>
        <w:ind w:left="2520" w:hanging="1080"/>
      </w:pPr>
      <w:rPr/>
    </w:lvl>
    <w:lvl w:ilvl="5">
      <w:start w:val="1"/>
      <w:numFmt w:val="decimal"/>
      <w:lvlText w:val="%1.%2.%3.%4.%5.%6."/>
      <w:lvlJc w:val="left"/>
      <w:pPr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ind w:left="4680" w:hanging="1800"/>
      </w:pPr>
      <w:rPr/>
    </w:lvl>
  </w:abstractNum>
  <w:abstractNum w:abstractNumId="6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5">
    <w:lvl w:ilvl="0">
      <w:start w:val="7"/>
      <w:numFmt w:val="decimal"/>
      <w:lvlText w:val="%1."/>
      <w:lvlJc w:val="left"/>
      <w:pPr>
        <w:ind w:left="360" w:hanging="360"/>
      </w:pPr>
      <w:rPr/>
    </w:lvl>
    <w:lvl w:ilvl="1">
      <w:start w:val="8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66">
    <w:lvl w:ilvl="0">
      <w:start w:val="6"/>
      <w:numFmt w:val="bullet"/>
      <w:lvlText w:val="-"/>
      <w:lvlJc w:val="left"/>
      <w:pPr>
        <w:ind w:left="1287" w:hanging="360.0000000000001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6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0">
    <w:lvl w:ilvl="0">
      <w:start w:val="1"/>
      <w:numFmt w:val="bullet"/>
      <w:lvlText w:val="●"/>
      <w:lvlJc w:val="left"/>
      <w:pPr>
        <w:ind w:left="983" w:hanging="240"/>
      </w:pPr>
      <w:rPr>
        <w:rFonts w:ascii="Noto Sans Symbols" w:cs="Noto Sans Symbols" w:eastAsia="Noto Sans Symbols" w:hAnsi="Noto Sans Symbols"/>
        <w:b w:val="1"/>
        <w:i w:val="0"/>
        <w:sz w:val="24"/>
        <w:szCs w:val="24"/>
      </w:rPr>
    </w:lvl>
    <w:lvl w:ilvl="1">
      <w:start w:val="1"/>
      <w:numFmt w:val="decimal"/>
      <w:lvlText w:val="●.%2."/>
      <w:lvlJc w:val="left"/>
      <w:pPr>
        <w:ind w:left="23" w:hanging="555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2">
      <w:start w:val="0"/>
      <w:numFmt w:val="bullet"/>
      <w:lvlText w:val="•"/>
      <w:lvlJc w:val="left"/>
      <w:pPr>
        <w:ind w:left="1942" w:hanging="555"/>
      </w:pPr>
      <w:rPr/>
    </w:lvl>
    <w:lvl w:ilvl="3">
      <w:start w:val="0"/>
      <w:numFmt w:val="bullet"/>
      <w:lvlText w:val="•"/>
      <w:lvlJc w:val="left"/>
      <w:pPr>
        <w:ind w:left="2904" w:hanging="555"/>
      </w:pPr>
      <w:rPr/>
    </w:lvl>
    <w:lvl w:ilvl="4">
      <w:start w:val="0"/>
      <w:numFmt w:val="bullet"/>
      <w:lvlText w:val="•"/>
      <w:lvlJc w:val="left"/>
      <w:pPr>
        <w:ind w:left="3867" w:hanging="555"/>
      </w:pPr>
      <w:rPr/>
    </w:lvl>
    <w:lvl w:ilvl="5">
      <w:start w:val="0"/>
      <w:numFmt w:val="bullet"/>
      <w:lvlText w:val="•"/>
      <w:lvlJc w:val="left"/>
      <w:pPr>
        <w:ind w:left="4829" w:hanging="555"/>
      </w:pPr>
      <w:rPr/>
    </w:lvl>
    <w:lvl w:ilvl="6">
      <w:start w:val="0"/>
      <w:numFmt w:val="bullet"/>
      <w:lvlText w:val="•"/>
      <w:lvlJc w:val="left"/>
      <w:pPr>
        <w:ind w:left="5792" w:hanging="555"/>
      </w:pPr>
      <w:rPr/>
    </w:lvl>
    <w:lvl w:ilvl="7">
      <w:start w:val="0"/>
      <w:numFmt w:val="bullet"/>
      <w:lvlText w:val="•"/>
      <w:lvlJc w:val="left"/>
      <w:pPr>
        <w:ind w:left="6754" w:hanging="555"/>
      </w:pPr>
      <w:rPr/>
    </w:lvl>
    <w:lvl w:ilvl="8">
      <w:start w:val="0"/>
      <w:numFmt w:val="bullet"/>
      <w:lvlText w:val="•"/>
      <w:lvlJc w:val="left"/>
      <w:pPr>
        <w:ind w:left="7716" w:hanging="55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743"/>
    </w:pPr>
    <w:rPr>
      <w:b w:val="1"/>
    </w:rPr>
  </w:style>
  <w:style w:type="paragraph" w:styleId="Heading2">
    <w:name w:val="heading 2"/>
    <w:basedOn w:val="Normal"/>
    <w:next w:val="Normal"/>
    <w:pPr>
      <w:ind w:left="743"/>
    </w:pPr>
    <w:rPr>
      <w:b w:val="1"/>
      <w:i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link w:val="a4"/>
    <w:uiPriority w:val="1"/>
    <w:qFormat w:val="1"/>
    <w:pPr>
      <w:ind w:left="23" w:firstLine="719"/>
      <w:jc w:val="both"/>
    </w:pPr>
  </w:style>
  <w:style w:type="paragraph" w:styleId="a5">
    <w:name w:val="List Paragraph"/>
    <w:basedOn w:val="a"/>
    <w:uiPriority w:val="1"/>
    <w:qFormat w:val="1"/>
    <w:pPr>
      <w:ind w:left="23" w:hanging="360"/>
      <w:jc w:val="both"/>
    </w:pPr>
  </w:style>
  <w:style w:type="paragraph" w:styleId="TableParagraph" w:customStyle="1">
    <w:name w:val="Table Paragraph"/>
    <w:basedOn w:val="a"/>
    <w:uiPriority w:val="1"/>
    <w:qFormat w:val="1"/>
    <w:pPr>
      <w:spacing w:before="99"/>
      <w:ind w:left="97"/>
    </w:pPr>
  </w:style>
  <w:style w:type="character" w:styleId="a6">
    <w:name w:val="Strong"/>
    <w:basedOn w:val="a0"/>
    <w:uiPriority w:val="22"/>
    <w:qFormat w:val="1"/>
    <w:rsid w:val="00612597"/>
    <w:rPr>
      <w:b w:val="1"/>
      <w:bCs w:val="1"/>
    </w:rPr>
  </w:style>
  <w:style w:type="character" w:styleId="a7">
    <w:name w:val="Hyperlink"/>
    <w:basedOn w:val="a0"/>
    <w:uiPriority w:val="99"/>
    <w:unhideWhenUsed w:val="1"/>
    <w:rsid w:val="00827BEF"/>
    <w:rPr>
      <w:color w:val="0000ff" w:themeColor="hyperlink"/>
      <w:u w:val="single"/>
    </w:rPr>
  </w:style>
  <w:style w:type="character" w:styleId="HTML">
    <w:name w:val="HTML Code"/>
    <w:basedOn w:val="a0"/>
    <w:uiPriority w:val="99"/>
    <w:semiHidden w:val="1"/>
    <w:unhideWhenUsed w:val="1"/>
    <w:rsid w:val="008B3336"/>
    <w:rPr>
      <w:rFonts w:ascii="Courier New" w:cs="Courier New" w:eastAsia="Times New Roman" w:hAnsi="Courier New"/>
      <w:sz w:val="20"/>
      <w:szCs w:val="20"/>
    </w:rPr>
  </w:style>
  <w:style w:type="paragraph" w:styleId="a8">
    <w:name w:val="Normal (Web)"/>
    <w:basedOn w:val="a"/>
    <w:uiPriority w:val="99"/>
    <w:unhideWhenUsed w:val="1"/>
    <w:rsid w:val="009D7D90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a0"/>
    <w:rsid w:val="009D7D90"/>
  </w:style>
  <w:style w:type="paragraph" w:styleId="show" w:customStyle="1">
    <w:name w:val="show"/>
    <w:basedOn w:val="a"/>
    <w:rsid w:val="009D7D90"/>
    <w:pPr>
      <w:spacing w:after="100" w:afterAutospacing="1" w:before="100" w:beforeAutospacing="1"/>
    </w:pPr>
  </w:style>
  <w:style w:type="character" w:styleId="10" w:customStyle="1">
    <w:name w:val="Заголовок 1 Знак"/>
    <w:basedOn w:val="a0"/>
    <w:link w:val="1"/>
    <w:uiPriority w:val="1"/>
    <w:rsid w:val="005556CA"/>
    <w:rPr>
      <w:rFonts w:ascii="Times New Roman" w:cs="Times New Roman" w:eastAsia="Times New Roman" w:hAnsi="Times New Roman"/>
      <w:b w:val="1"/>
      <w:bCs w:val="1"/>
      <w:sz w:val="24"/>
      <w:szCs w:val="24"/>
      <w:lang w:eastAsia="ru-RU"/>
    </w:rPr>
  </w:style>
  <w:style w:type="character" w:styleId="20" w:customStyle="1">
    <w:name w:val="Заголовок 2 Знак"/>
    <w:basedOn w:val="a0"/>
    <w:link w:val="2"/>
    <w:uiPriority w:val="1"/>
    <w:rsid w:val="005556CA"/>
    <w:rPr>
      <w:rFonts w:ascii="Times New Roman" w:cs="Times New Roman" w:eastAsia="Times New Roman" w:hAnsi="Times New Roman"/>
      <w:b w:val="1"/>
      <w:bCs w:val="1"/>
      <w:i w:val="1"/>
      <w:iCs w:val="1"/>
      <w:sz w:val="24"/>
      <w:szCs w:val="24"/>
      <w:lang w:eastAsia="ru-RU"/>
    </w:rPr>
  </w:style>
  <w:style w:type="character" w:styleId="a4" w:customStyle="1">
    <w:name w:val="Основной текст Знак"/>
    <w:basedOn w:val="a0"/>
    <w:link w:val="a3"/>
    <w:uiPriority w:val="1"/>
    <w:rsid w:val="005556CA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F218A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eastAsia="ru-RU"/>
    </w:rPr>
  </w:style>
  <w:style w:type="character" w:styleId="a9">
    <w:name w:val="Emphasis"/>
    <w:basedOn w:val="a0"/>
    <w:uiPriority w:val="20"/>
    <w:qFormat w:val="1"/>
    <w:rsid w:val="003F218A"/>
    <w:rPr>
      <w:i w:val="1"/>
      <w:iCs w:val="1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F218A"/>
    <w:rPr>
      <w:rFonts w:asciiTheme="majorHAnsi" w:cstheme="majorBidi" w:eastAsiaTheme="majorEastAsia" w:hAnsiTheme="majorHAnsi"/>
      <w:i w:val="1"/>
      <w:iCs w:val="1"/>
      <w:color w:val="365f91" w:themeColor="accent1" w:themeShade="0000BF"/>
      <w:sz w:val="24"/>
      <w:szCs w:val="24"/>
      <w:lang w:eastAsia="ru-RU"/>
    </w:rPr>
  </w:style>
  <w:style w:type="paragraph" w:styleId="paragraph" w:customStyle="1">
    <w:name w:val="paragraph"/>
    <w:basedOn w:val="a"/>
    <w:rsid w:val="001E5DAC"/>
    <w:pPr>
      <w:spacing w:after="100" w:afterAutospacing="1" w:before="100" w:beforeAutospacing="1"/>
    </w:pPr>
    <w:rPr>
      <w:lang w:eastAsia="en-US"/>
    </w:rPr>
  </w:style>
  <w:style w:type="character" w:styleId="normaltextrun" w:customStyle="1">
    <w:name w:val="normaltextrun"/>
    <w:basedOn w:val="a0"/>
    <w:rsid w:val="001E5DAC"/>
  </w:style>
  <w:style w:type="character" w:styleId="eop" w:customStyle="1">
    <w:name w:val="eop"/>
    <w:basedOn w:val="a0"/>
    <w:rsid w:val="001E5DAC"/>
  </w:style>
  <w:style w:type="table" w:styleId="aa">
    <w:name w:val="Table Grid"/>
    <w:basedOn w:val="a1"/>
    <w:uiPriority w:val="39"/>
    <w:rsid w:val="001E5DA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negp0gi0b9av8jahpyh" w:customStyle="1">
    <w:name w:val="anegp0gi0b9av8jahpyh"/>
    <w:basedOn w:val="a0"/>
    <w:rsid w:val="001E5DAC"/>
  </w:style>
  <w:style w:type="character" w:styleId="ab">
    <w:name w:val="FollowedHyperlink"/>
    <w:basedOn w:val="a0"/>
    <w:uiPriority w:val="99"/>
    <w:semiHidden w:val="1"/>
    <w:unhideWhenUsed w:val="1"/>
    <w:rsid w:val="001E5DA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orcid.org/0009-0006-0370-31680" TargetMode="External"/><Relationship Id="rId22" Type="http://schemas.openxmlformats.org/officeDocument/2006/relationships/hyperlink" Target="https://orcid.org/0009-0006-0370-31680" TargetMode="External"/><Relationship Id="rId21" Type="http://schemas.openxmlformats.org/officeDocument/2006/relationships/hyperlink" Target="mailto:maria.ivanova@edu.kz" TargetMode="External"/><Relationship Id="rId24" Type="http://schemas.openxmlformats.org/officeDocument/2006/relationships/hyperlink" Target="https://orcid.org/0009-0006-0370-31680" TargetMode="External"/><Relationship Id="rId23" Type="http://schemas.openxmlformats.org/officeDocument/2006/relationships/hyperlink" Target="mailto:maria.ivanova@edu.kz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26" Type="http://schemas.openxmlformats.org/officeDocument/2006/relationships/hyperlink" Target="https://chat.openai.com/" TargetMode="External"/><Relationship Id="rId25" Type="http://schemas.openxmlformats.org/officeDocument/2006/relationships/hyperlink" Target="https://antiplagiat.enu.k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lim-uba.kz/public/site/1.pdf" TargetMode="External"/><Relationship Id="rId8" Type="http://schemas.openxmlformats.org/officeDocument/2006/relationships/image" Target="media/image3.png"/><Relationship Id="rId11" Type="http://schemas.openxmlformats.org/officeDocument/2006/relationships/image" Target="media/image1.jpg"/><Relationship Id="rId10" Type="http://schemas.openxmlformats.org/officeDocument/2006/relationships/hyperlink" Target="http://www.grnti.ru" TargetMode="External"/><Relationship Id="rId13" Type="http://schemas.openxmlformats.org/officeDocument/2006/relationships/hyperlink" Target="https://vc.ru/marketing/272748-tiktok-vs-instagram-na-kakoy-ploshchadke-effektivnee-vsego-prodvigat-biznes" TargetMode="External"/><Relationship Id="rId12" Type="http://schemas.openxmlformats.org/officeDocument/2006/relationships/hyperlink" Target="https://eri.kz/documents/news/news_inst/2025/apr25/2504_5.jpg" TargetMode="External"/><Relationship Id="rId15" Type="http://schemas.openxmlformats.org/officeDocument/2006/relationships/hyperlink" Target="https://www.oecd.org/education/skills-for-new-millennium-learners" TargetMode="External"/><Relationship Id="rId14" Type="http://schemas.openxmlformats.org/officeDocument/2006/relationships/hyperlink" Target="https://doi.org/10.1016/j.compedu.2018.07.005" TargetMode="External"/><Relationship Id="rId17" Type="http://schemas.openxmlformats.org/officeDocument/2006/relationships/hyperlink" Target="https://translit.ru/" TargetMode="External"/><Relationship Id="rId16" Type="http://schemas.openxmlformats.org/officeDocument/2006/relationships/hyperlink" Target="https://doi.org/10.1177/0735633120905124" TargetMode="External"/><Relationship Id="rId19" Type="http://schemas.openxmlformats.org/officeDocument/2006/relationships/hyperlink" Target="mailto:maria.ivanova@edu.kz" TargetMode="External"/><Relationship Id="rId18" Type="http://schemas.openxmlformats.org/officeDocument/2006/relationships/hyperlink" Target="https://qazlat.kz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FcjnpNISDCgxOPcJdRTyPw3r2g==">CgMxLjAyDmguYTUzMnptdmNscnpiOAByITE4b2tnNUVWN0ZxSmRtRV9ya3JIWnlkQi1TZTBlU1h2ZA==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2025-05-27T05:46:00Z</dcterms:created>
  <dc:creator>Айқынбайқызы Алмаш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для Microsoft 365</vt:lpwstr>
  </property>
</Properties>
</file>